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5ACD478" w14:textId="6DC4BFB5" w:rsidR="00C27F4B" w:rsidRPr="000F3D31" w:rsidRDefault="00073318" w:rsidP="00277E1D">
      <w:pPr>
        <w:jc w:val="center"/>
      </w:pPr>
      <w:bookmarkStart w:id="0" w:name="_Toc301354690"/>
      <w:bookmarkStart w:id="1" w:name="_Toc312400479"/>
      <w:bookmarkStart w:id="2" w:name="_Toc312400528"/>
      <w:bookmarkStart w:id="3" w:name="_Toc321291971"/>
      <w:bookmarkStart w:id="4" w:name="_Toc323712420"/>
      <w:bookmarkStart w:id="5" w:name="_Toc323712592"/>
      <w:r w:rsidRPr="000F3D31">
        <w:rPr>
          <w:noProof/>
        </w:rPr>
        <w:drawing>
          <wp:anchor distT="0" distB="0" distL="114300" distR="114300" simplePos="0" relativeHeight="251660288" behindDoc="1" locked="0" layoutInCell="1" allowOverlap="1" wp14:anchorId="45ACD613" wp14:editId="5CE1D983">
            <wp:simplePos x="0" y="0"/>
            <wp:positionH relativeFrom="column">
              <wp:posOffset>1642745</wp:posOffset>
            </wp:positionH>
            <wp:positionV relativeFrom="paragraph">
              <wp:posOffset>2540</wp:posOffset>
            </wp:positionV>
            <wp:extent cx="2106930" cy="797560"/>
            <wp:effectExtent l="0" t="0" r="7620" b="2540"/>
            <wp:wrapTight wrapText="bothSides">
              <wp:wrapPolygon edited="0">
                <wp:start x="0" y="0"/>
                <wp:lineTo x="0" y="21153"/>
                <wp:lineTo x="21483" y="21153"/>
                <wp:lineTo x="21483" y="0"/>
                <wp:lineTo x="0" y="0"/>
              </wp:wrapPolygon>
            </wp:wrapTight>
            <wp:docPr id="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106930" cy="7975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5ACD479" w14:textId="77777777" w:rsidR="0007658C" w:rsidRPr="000F3D31" w:rsidRDefault="0007658C" w:rsidP="00277E1D">
      <w:pPr>
        <w:spacing w:line="240" w:lineRule="auto"/>
        <w:jc w:val="center"/>
        <w:rPr>
          <w:iCs/>
        </w:rPr>
      </w:pPr>
    </w:p>
    <w:p w14:paraId="45ACD47A" w14:textId="0C3D7AAD" w:rsidR="00C27F4B" w:rsidRPr="000F3D31" w:rsidRDefault="00C27F4B" w:rsidP="00277E1D">
      <w:pPr>
        <w:spacing w:line="240" w:lineRule="auto"/>
        <w:jc w:val="center"/>
        <w:rPr>
          <w:iCs/>
        </w:rPr>
      </w:pPr>
    </w:p>
    <w:p w14:paraId="45ACD47B" w14:textId="25A59E71" w:rsidR="00C27F4B" w:rsidRPr="000F3D31" w:rsidRDefault="00C27F4B" w:rsidP="00277E1D">
      <w:pPr>
        <w:spacing w:line="240" w:lineRule="auto"/>
        <w:jc w:val="center"/>
      </w:pPr>
    </w:p>
    <w:p w14:paraId="45ACD47C" w14:textId="7D4A6424" w:rsidR="00C27F4B" w:rsidRPr="000F3D31" w:rsidRDefault="00C27F4B" w:rsidP="00277E1D">
      <w:pPr>
        <w:spacing w:line="240" w:lineRule="auto"/>
        <w:jc w:val="center"/>
      </w:pPr>
    </w:p>
    <w:p w14:paraId="45ACD47D" w14:textId="3A9B681A" w:rsidR="00C27F4B" w:rsidRDefault="00C27F4B" w:rsidP="00277E1D">
      <w:pPr>
        <w:spacing w:line="240" w:lineRule="auto"/>
        <w:jc w:val="center"/>
      </w:pPr>
    </w:p>
    <w:p w14:paraId="45ACD47E" w14:textId="1C5B6828" w:rsidR="00C27F4B" w:rsidRDefault="00C27F4B" w:rsidP="00277E1D">
      <w:pPr>
        <w:spacing w:line="240" w:lineRule="auto"/>
        <w:jc w:val="center"/>
      </w:pPr>
    </w:p>
    <w:p w14:paraId="45ACD47F" w14:textId="620F40C5" w:rsidR="00C27F4B" w:rsidRPr="00114690" w:rsidRDefault="00C27F4B" w:rsidP="00277E1D">
      <w:pPr>
        <w:spacing w:line="240" w:lineRule="auto"/>
        <w:jc w:val="center"/>
      </w:pPr>
    </w:p>
    <w:p w14:paraId="45ACD480" w14:textId="77777777" w:rsidR="00C27F4B" w:rsidRPr="00114690" w:rsidRDefault="00C27F4B" w:rsidP="00277E1D">
      <w:pPr>
        <w:spacing w:line="240" w:lineRule="auto"/>
        <w:jc w:val="center"/>
      </w:pPr>
    </w:p>
    <w:p w14:paraId="45ACD481" w14:textId="4FF2CB39" w:rsidR="00C27F4B" w:rsidRPr="00114690" w:rsidRDefault="00C27F4B" w:rsidP="00277E1D">
      <w:pPr>
        <w:spacing w:line="240" w:lineRule="auto"/>
        <w:jc w:val="center"/>
      </w:pPr>
    </w:p>
    <w:p w14:paraId="45ACD482" w14:textId="77777777" w:rsidR="00C27F4B" w:rsidRPr="00114690" w:rsidRDefault="00C27F4B" w:rsidP="00277E1D">
      <w:pPr>
        <w:spacing w:line="240" w:lineRule="auto"/>
        <w:jc w:val="center"/>
      </w:pPr>
    </w:p>
    <w:p w14:paraId="45ACD483" w14:textId="77777777" w:rsidR="00C27F4B" w:rsidRPr="00114690" w:rsidRDefault="00C27F4B" w:rsidP="00277E1D">
      <w:pPr>
        <w:spacing w:line="240" w:lineRule="auto"/>
        <w:jc w:val="center"/>
      </w:pPr>
    </w:p>
    <w:p w14:paraId="45ACD484" w14:textId="77777777" w:rsidR="00C27F4B" w:rsidRPr="00114690" w:rsidRDefault="00C27F4B" w:rsidP="00277E1D">
      <w:pPr>
        <w:spacing w:line="240" w:lineRule="auto"/>
        <w:jc w:val="center"/>
      </w:pPr>
    </w:p>
    <w:p w14:paraId="45ACD485" w14:textId="77777777" w:rsidR="00C27F4B" w:rsidRPr="00C27F4B" w:rsidRDefault="00C27F4B" w:rsidP="00277E1D">
      <w:pPr>
        <w:spacing w:line="240" w:lineRule="auto"/>
        <w:jc w:val="center"/>
        <w:rPr>
          <w:rFonts w:cs="Arial"/>
        </w:rPr>
      </w:pPr>
    </w:p>
    <w:p w14:paraId="45ACD486" w14:textId="77777777" w:rsidR="00C27F4B" w:rsidRPr="00C27F4B" w:rsidRDefault="00C27F4B" w:rsidP="00277E1D">
      <w:pPr>
        <w:spacing w:line="240" w:lineRule="auto"/>
        <w:jc w:val="center"/>
        <w:rPr>
          <w:rFonts w:cs="Arial"/>
        </w:rPr>
      </w:pPr>
    </w:p>
    <w:p w14:paraId="45ACD487" w14:textId="6E9B3E8A" w:rsidR="00C27F4B" w:rsidRPr="00C27F4B" w:rsidRDefault="00C27F4B" w:rsidP="00277E1D">
      <w:pPr>
        <w:spacing w:line="240" w:lineRule="auto"/>
        <w:jc w:val="center"/>
        <w:rPr>
          <w:rFonts w:cs="Arial"/>
        </w:rPr>
      </w:pPr>
    </w:p>
    <w:p w14:paraId="45ACD488" w14:textId="77777777" w:rsidR="00C27F4B" w:rsidRDefault="00C27F4B" w:rsidP="00277E1D">
      <w:pPr>
        <w:spacing w:line="240" w:lineRule="auto"/>
        <w:jc w:val="center"/>
        <w:rPr>
          <w:rFonts w:cs="Arial"/>
        </w:rPr>
      </w:pPr>
    </w:p>
    <w:p w14:paraId="45ACD489" w14:textId="77777777" w:rsidR="000F3D31" w:rsidRPr="00C27F4B" w:rsidRDefault="000F3D31" w:rsidP="00277E1D">
      <w:pPr>
        <w:spacing w:line="240" w:lineRule="auto"/>
        <w:jc w:val="center"/>
        <w:rPr>
          <w:rFonts w:cs="Arial"/>
        </w:rPr>
      </w:pPr>
    </w:p>
    <w:p w14:paraId="45ACD48A" w14:textId="1C9D04E7" w:rsidR="00C27F4B" w:rsidRDefault="00C27F4B" w:rsidP="00277E1D">
      <w:pPr>
        <w:spacing w:line="240" w:lineRule="auto"/>
        <w:jc w:val="center"/>
        <w:rPr>
          <w:rFonts w:cs="Arial"/>
        </w:rPr>
      </w:pPr>
    </w:p>
    <w:p w14:paraId="45ACD48B" w14:textId="77777777" w:rsidR="000F3D31" w:rsidRPr="00C27F4B" w:rsidRDefault="000F3D31" w:rsidP="00277E1D">
      <w:pPr>
        <w:spacing w:line="240" w:lineRule="auto"/>
        <w:jc w:val="center"/>
        <w:rPr>
          <w:rFonts w:cs="Arial"/>
        </w:rPr>
      </w:pPr>
    </w:p>
    <w:p w14:paraId="45ACD48C" w14:textId="25F83C9B" w:rsidR="00C27F4B" w:rsidRPr="00C27F4B" w:rsidRDefault="00AF529F" w:rsidP="00277E1D">
      <w:pPr>
        <w:spacing w:line="240" w:lineRule="auto"/>
        <w:jc w:val="center"/>
        <w:rPr>
          <w:rFonts w:cs="Arial"/>
        </w:rPr>
      </w:pPr>
      <w:r>
        <w:rPr>
          <w:rFonts w:cs="Arial"/>
          <w:sz w:val="32"/>
          <w:szCs w:val="32"/>
        </w:rPr>
        <w:t>POSTOPERATIIVINEN HOITOTYÖ</w:t>
      </w:r>
    </w:p>
    <w:p w14:paraId="45ACD48D" w14:textId="77777777" w:rsidR="00C27F4B" w:rsidRPr="00C27F4B" w:rsidRDefault="00C27F4B" w:rsidP="00277E1D">
      <w:pPr>
        <w:spacing w:line="240" w:lineRule="auto"/>
        <w:jc w:val="center"/>
        <w:rPr>
          <w:rFonts w:cs="Arial"/>
        </w:rPr>
      </w:pPr>
    </w:p>
    <w:p w14:paraId="45ACD48E" w14:textId="7D686DE2" w:rsidR="00C27F4B" w:rsidRPr="00C27F4B" w:rsidRDefault="00277E1D" w:rsidP="00277E1D">
      <w:pPr>
        <w:spacing w:line="240" w:lineRule="auto"/>
        <w:jc w:val="center"/>
        <w:rPr>
          <w:rFonts w:cs="Arial"/>
        </w:rPr>
      </w:pPr>
      <w:r>
        <w:rPr>
          <w:rFonts w:cs="Arial"/>
          <w:sz w:val="28"/>
          <w:szCs w:val="28"/>
        </w:rPr>
        <w:t>OSANA KIRURGISTA HOITOTYÖTÄ</w:t>
      </w:r>
      <w:bookmarkStart w:id="6" w:name="_GoBack"/>
      <w:bookmarkEnd w:id="6"/>
    </w:p>
    <w:p w14:paraId="45ACD48F" w14:textId="77777777" w:rsidR="00C27F4B" w:rsidRPr="00C27F4B" w:rsidRDefault="00C27F4B" w:rsidP="00277E1D">
      <w:pPr>
        <w:spacing w:line="240" w:lineRule="auto"/>
        <w:jc w:val="center"/>
        <w:rPr>
          <w:rFonts w:cs="Arial"/>
        </w:rPr>
      </w:pPr>
    </w:p>
    <w:p w14:paraId="45ACD490" w14:textId="77777777" w:rsidR="00C27F4B" w:rsidRPr="00C27F4B" w:rsidRDefault="00C27F4B" w:rsidP="00277E1D">
      <w:pPr>
        <w:spacing w:line="240" w:lineRule="auto"/>
        <w:jc w:val="center"/>
        <w:rPr>
          <w:rFonts w:cs="Arial"/>
        </w:rPr>
      </w:pPr>
    </w:p>
    <w:p w14:paraId="45ACD491" w14:textId="77777777" w:rsidR="00C27F4B" w:rsidRPr="00C27F4B" w:rsidRDefault="00C27F4B" w:rsidP="00277E1D">
      <w:pPr>
        <w:spacing w:line="240" w:lineRule="auto"/>
        <w:jc w:val="center"/>
        <w:rPr>
          <w:rFonts w:cs="Arial"/>
        </w:rPr>
      </w:pPr>
    </w:p>
    <w:p w14:paraId="45ACD492" w14:textId="09463A95" w:rsidR="00C27F4B" w:rsidRPr="00C27F4B" w:rsidRDefault="00C27F4B" w:rsidP="00277E1D">
      <w:pPr>
        <w:spacing w:line="240" w:lineRule="auto"/>
        <w:jc w:val="center"/>
        <w:rPr>
          <w:rFonts w:cs="Arial"/>
        </w:rPr>
      </w:pPr>
    </w:p>
    <w:p w14:paraId="45ACD493" w14:textId="77777777" w:rsidR="00C27F4B" w:rsidRPr="00C27F4B" w:rsidRDefault="00C27F4B" w:rsidP="00277E1D">
      <w:pPr>
        <w:spacing w:line="240" w:lineRule="auto"/>
        <w:jc w:val="center"/>
        <w:rPr>
          <w:rFonts w:cs="Arial"/>
        </w:rPr>
      </w:pPr>
    </w:p>
    <w:p w14:paraId="45ACD494" w14:textId="77777777" w:rsidR="00C27F4B" w:rsidRPr="00C27F4B" w:rsidRDefault="00C27F4B" w:rsidP="00277E1D">
      <w:pPr>
        <w:spacing w:line="240" w:lineRule="auto"/>
        <w:jc w:val="center"/>
        <w:rPr>
          <w:rFonts w:cs="Arial"/>
        </w:rPr>
      </w:pPr>
    </w:p>
    <w:p w14:paraId="45ACD495" w14:textId="77777777" w:rsidR="00C27F4B" w:rsidRPr="00C27F4B" w:rsidRDefault="00C27F4B" w:rsidP="00277E1D">
      <w:pPr>
        <w:spacing w:line="240" w:lineRule="auto"/>
        <w:jc w:val="center"/>
        <w:rPr>
          <w:rFonts w:cs="Arial"/>
        </w:rPr>
      </w:pPr>
    </w:p>
    <w:p w14:paraId="45ACD496" w14:textId="77777777" w:rsidR="00C27F4B" w:rsidRPr="00C27F4B" w:rsidRDefault="00C27F4B" w:rsidP="00277E1D">
      <w:pPr>
        <w:spacing w:line="240" w:lineRule="auto"/>
        <w:jc w:val="center"/>
        <w:rPr>
          <w:rFonts w:cs="Arial"/>
        </w:rPr>
      </w:pPr>
    </w:p>
    <w:p w14:paraId="45ACD497" w14:textId="77777777" w:rsidR="00C27F4B" w:rsidRPr="00C27F4B" w:rsidRDefault="00C27F4B" w:rsidP="00277E1D">
      <w:pPr>
        <w:spacing w:line="240" w:lineRule="auto"/>
        <w:jc w:val="center"/>
        <w:rPr>
          <w:rFonts w:cs="Arial"/>
        </w:rPr>
      </w:pPr>
    </w:p>
    <w:p w14:paraId="45ACD498" w14:textId="77777777" w:rsidR="00C27F4B" w:rsidRPr="00C27F4B" w:rsidRDefault="00C27F4B" w:rsidP="00277E1D">
      <w:pPr>
        <w:spacing w:line="240" w:lineRule="auto"/>
        <w:jc w:val="center"/>
        <w:rPr>
          <w:rFonts w:cs="Arial"/>
        </w:rPr>
      </w:pPr>
    </w:p>
    <w:p w14:paraId="45ACD499" w14:textId="3D06B9F8" w:rsidR="00C27F4B" w:rsidRPr="00C27F4B" w:rsidRDefault="00277E1D" w:rsidP="00277E1D">
      <w:pPr>
        <w:spacing w:line="240" w:lineRule="auto"/>
        <w:jc w:val="center"/>
        <w:rPr>
          <w:rFonts w:cs="Arial"/>
        </w:rPr>
      </w:pPr>
      <w:r>
        <w:t>Päätöksenteko kliinisessä hoitotyössä</w:t>
      </w:r>
    </w:p>
    <w:p w14:paraId="45ACD49A" w14:textId="77777777" w:rsidR="00C27F4B" w:rsidRPr="00C27F4B" w:rsidRDefault="00C27F4B" w:rsidP="00277E1D">
      <w:pPr>
        <w:spacing w:line="240" w:lineRule="auto"/>
        <w:jc w:val="center"/>
        <w:rPr>
          <w:rFonts w:cs="Arial"/>
        </w:rPr>
      </w:pPr>
    </w:p>
    <w:p w14:paraId="431A7029" w14:textId="6D053435" w:rsidR="00D544DE" w:rsidRPr="00C27F4B" w:rsidRDefault="00277E1D" w:rsidP="00277E1D">
      <w:pPr>
        <w:spacing w:line="240" w:lineRule="auto"/>
        <w:jc w:val="center"/>
        <w:rPr>
          <w:rFonts w:cs="Arial"/>
        </w:rPr>
      </w:pPr>
      <w:r>
        <w:rPr>
          <w:rFonts w:cs="Arial"/>
        </w:rPr>
        <w:t>Carita Kahlos</w:t>
      </w:r>
    </w:p>
    <w:p w14:paraId="45ACD49C" w14:textId="77777777" w:rsidR="00C27F4B" w:rsidRPr="00C27F4B" w:rsidRDefault="00C27F4B" w:rsidP="00277E1D">
      <w:pPr>
        <w:spacing w:line="240" w:lineRule="auto"/>
        <w:jc w:val="center"/>
        <w:rPr>
          <w:rFonts w:cs="Arial"/>
        </w:rPr>
      </w:pPr>
    </w:p>
    <w:p w14:paraId="45ACD49D" w14:textId="61047569" w:rsidR="00C27F4B" w:rsidRPr="008C236E" w:rsidRDefault="00C27F4B" w:rsidP="00277E1D">
      <w:pPr>
        <w:spacing w:line="240" w:lineRule="auto"/>
        <w:jc w:val="center"/>
        <w:rPr>
          <w:rFonts w:cs="Arial"/>
        </w:rPr>
      </w:pPr>
    </w:p>
    <w:p w14:paraId="45ACD49E" w14:textId="12317DB0" w:rsidR="00C27F4B" w:rsidRPr="008C236E" w:rsidRDefault="00277E1D" w:rsidP="00277E1D">
      <w:pPr>
        <w:spacing w:line="240" w:lineRule="auto"/>
        <w:jc w:val="center"/>
        <w:rPr>
          <w:rFonts w:cs="Arial"/>
        </w:rPr>
      </w:pPr>
      <w:r>
        <w:rPr>
          <w:rFonts w:cs="Arial"/>
        </w:rPr>
        <w:t>Sosiaali- ja terveydenhuoltoala</w:t>
      </w:r>
    </w:p>
    <w:p w14:paraId="45ACD49F" w14:textId="5DD0399A" w:rsidR="00EB2459" w:rsidRPr="008C236E" w:rsidRDefault="00277E1D" w:rsidP="00277E1D">
      <w:pPr>
        <w:spacing w:line="240" w:lineRule="auto"/>
        <w:jc w:val="center"/>
        <w:rPr>
          <w:rFonts w:cs="Arial"/>
        </w:rPr>
      </w:pPr>
      <w:r>
        <w:rPr>
          <w:rFonts w:cs="Arial"/>
        </w:rPr>
        <w:t>Hoitotyön koulutusohjelma</w:t>
      </w:r>
    </w:p>
    <w:p w14:paraId="45ACD4A0" w14:textId="61691993" w:rsidR="00C27F4B" w:rsidRPr="008C236E" w:rsidRDefault="003763D1" w:rsidP="00277E1D">
      <w:pPr>
        <w:spacing w:line="240" w:lineRule="auto"/>
        <w:jc w:val="center"/>
        <w:rPr>
          <w:rFonts w:cs="Arial"/>
        </w:rPr>
      </w:pPr>
      <w:r w:rsidRPr="008C236E">
        <w:rPr>
          <w:rFonts w:cs="Arial"/>
        </w:rPr>
        <w:t>T</w:t>
      </w:r>
      <w:r w:rsidR="00277E1D">
        <w:rPr>
          <w:rFonts w:cs="Arial"/>
        </w:rPr>
        <w:t>erveydenhoitaja (AMK)</w:t>
      </w:r>
    </w:p>
    <w:p w14:paraId="45ACD4A1" w14:textId="77777777" w:rsidR="00C27F4B" w:rsidRPr="008C236E" w:rsidRDefault="00C27F4B" w:rsidP="00277E1D">
      <w:pPr>
        <w:spacing w:line="240" w:lineRule="auto"/>
        <w:jc w:val="center"/>
        <w:rPr>
          <w:rFonts w:cs="Arial"/>
        </w:rPr>
      </w:pPr>
    </w:p>
    <w:bookmarkEnd w:id="0"/>
    <w:bookmarkEnd w:id="1"/>
    <w:bookmarkEnd w:id="2"/>
    <w:p w14:paraId="5D054761" w14:textId="70CF6FE4" w:rsidR="001C0994" w:rsidRDefault="00277E1D" w:rsidP="00277E1D">
      <w:pPr>
        <w:spacing w:line="240" w:lineRule="auto"/>
        <w:jc w:val="center"/>
        <w:rPr>
          <w:rFonts w:cs="Arial"/>
        </w:rPr>
        <w:sectPr w:rsidR="001C0994" w:rsidSect="00F04BD3">
          <w:headerReference w:type="even" r:id="rId12"/>
          <w:pgSz w:w="11906" w:h="16838"/>
          <w:pgMar w:top="1134" w:right="1134" w:bottom="1134" w:left="2268" w:header="720" w:footer="720" w:gutter="0"/>
          <w:cols w:space="720"/>
          <w:docGrid w:linePitch="326"/>
        </w:sectPr>
      </w:pPr>
      <w:r>
        <w:rPr>
          <w:rFonts w:cs="Arial"/>
          <w:sz w:val="32"/>
          <w:szCs w:val="32"/>
        </w:rPr>
        <w:t>26.9.2018</w:t>
      </w:r>
    </w:p>
    <w:p w14:paraId="45ACD509" w14:textId="7DAEA1FE" w:rsidR="008C0AD6" w:rsidRPr="004238AB" w:rsidRDefault="008C0AD6" w:rsidP="00C86E19">
      <w:pPr>
        <w:spacing w:after="240"/>
        <w:rPr>
          <w:caps/>
        </w:rPr>
      </w:pPr>
      <w:bookmarkStart w:id="7" w:name="_Toc323712424"/>
      <w:bookmarkStart w:id="8" w:name="_Toc323712596"/>
      <w:bookmarkStart w:id="9" w:name="_Toc320797023"/>
      <w:bookmarkStart w:id="10" w:name="_Toc321291975"/>
      <w:bookmarkEnd w:id="3"/>
      <w:bookmarkEnd w:id="4"/>
      <w:bookmarkEnd w:id="5"/>
      <w:r w:rsidRPr="004238AB">
        <w:rPr>
          <w:caps/>
        </w:rPr>
        <w:lastRenderedPageBreak/>
        <w:t>Sisällys</w:t>
      </w:r>
    </w:p>
    <w:p w14:paraId="7E471BD1" w14:textId="16B1AA2A" w:rsidR="00277E1D" w:rsidRDefault="008800B1">
      <w:pPr>
        <w:pStyle w:val="Sisluet1"/>
        <w:rPr>
          <w:rFonts w:asciiTheme="minorHAnsi" w:eastAsiaTheme="minorEastAsia" w:hAnsiTheme="minorHAnsi" w:cstheme="minorBidi"/>
          <w:caps w:val="0"/>
          <w:sz w:val="22"/>
          <w:szCs w:val="22"/>
        </w:rPr>
      </w:pPr>
      <w:r>
        <w:fldChar w:fldCharType="begin"/>
      </w:r>
      <w:r>
        <w:instrText xml:space="preserve"> TOC \o "1-3" \h \z \u </w:instrText>
      </w:r>
      <w:r>
        <w:fldChar w:fldCharType="separate"/>
      </w:r>
      <w:hyperlink w:anchor="_Toc525767497" w:history="1">
        <w:r w:rsidR="00277E1D" w:rsidRPr="00C527FF">
          <w:rPr>
            <w:rStyle w:val="Hyperlinkki"/>
          </w:rPr>
          <w:t>1</w:t>
        </w:r>
        <w:r w:rsidR="00277E1D">
          <w:rPr>
            <w:rFonts w:asciiTheme="minorHAnsi" w:eastAsiaTheme="minorEastAsia" w:hAnsiTheme="minorHAnsi" w:cstheme="minorBidi"/>
            <w:caps w:val="0"/>
            <w:sz w:val="22"/>
            <w:szCs w:val="22"/>
          </w:rPr>
          <w:tab/>
        </w:r>
        <w:r w:rsidR="00277E1D" w:rsidRPr="00C527FF">
          <w:rPr>
            <w:rStyle w:val="Hyperlinkki"/>
          </w:rPr>
          <w:t>Johdanto</w:t>
        </w:r>
        <w:r w:rsidR="00277E1D">
          <w:rPr>
            <w:webHidden/>
          </w:rPr>
          <w:tab/>
        </w:r>
        <w:r w:rsidR="00277E1D">
          <w:rPr>
            <w:webHidden/>
          </w:rPr>
          <w:fldChar w:fldCharType="begin"/>
        </w:r>
        <w:r w:rsidR="00277E1D">
          <w:rPr>
            <w:webHidden/>
          </w:rPr>
          <w:instrText xml:space="preserve"> PAGEREF _Toc525767497 \h </w:instrText>
        </w:r>
        <w:r w:rsidR="00277E1D">
          <w:rPr>
            <w:webHidden/>
          </w:rPr>
        </w:r>
        <w:r w:rsidR="00277E1D">
          <w:rPr>
            <w:webHidden/>
          </w:rPr>
          <w:fldChar w:fldCharType="separate"/>
        </w:r>
        <w:r w:rsidR="00277E1D">
          <w:rPr>
            <w:webHidden/>
          </w:rPr>
          <w:t>3</w:t>
        </w:r>
        <w:r w:rsidR="00277E1D">
          <w:rPr>
            <w:webHidden/>
          </w:rPr>
          <w:fldChar w:fldCharType="end"/>
        </w:r>
      </w:hyperlink>
    </w:p>
    <w:p w14:paraId="09030A94" w14:textId="60F9BD9A" w:rsidR="00277E1D" w:rsidRDefault="00277E1D">
      <w:pPr>
        <w:pStyle w:val="Sisluet1"/>
        <w:rPr>
          <w:rFonts w:asciiTheme="minorHAnsi" w:eastAsiaTheme="minorEastAsia" w:hAnsiTheme="minorHAnsi" w:cstheme="minorBidi"/>
          <w:caps w:val="0"/>
          <w:sz w:val="22"/>
          <w:szCs w:val="22"/>
        </w:rPr>
      </w:pPr>
      <w:hyperlink w:anchor="_Toc525767498" w:history="1">
        <w:r w:rsidRPr="00C527FF">
          <w:rPr>
            <w:rStyle w:val="Hyperlinkki"/>
          </w:rPr>
          <w:t>2</w:t>
        </w:r>
        <w:r>
          <w:rPr>
            <w:rFonts w:asciiTheme="minorHAnsi" w:eastAsiaTheme="minorEastAsia" w:hAnsiTheme="minorHAnsi" w:cstheme="minorBidi"/>
            <w:caps w:val="0"/>
            <w:sz w:val="22"/>
            <w:szCs w:val="22"/>
          </w:rPr>
          <w:tab/>
        </w:r>
        <w:r w:rsidRPr="00C527FF">
          <w:rPr>
            <w:rStyle w:val="Hyperlinkki"/>
          </w:rPr>
          <w:t>POSTOPERATIIVINEN HOITOTYÖ</w:t>
        </w:r>
        <w:r>
          <w:rPr>
            <w:webHidden/>
          </w:rPr>
          <w:tab/>
        </w:r>
        <w:r>
          <w:rPr>
            <w:webHidden/>
          </w:rPr>
          <w:fldChar w:fldCharType="begin"/>
        </w:r>
        <w:r>
          <w:rPr>
            <w:webHidden/>
          </w:rPr>
          <w:instrText xml:space="preserve"> PAGEREF _Toc525767498 \h </w:instrText>
        </w:r>
        <w:r>
          <w:rPr>
            <w:webHidden/>
          </w:rPr>
        </w:r>
        <w:r>
          <w:rPr>
            <w:webHidden/>
          </w:rPr>
          <w:fldChar w:fldCharType="separate"/>
        </w:r>
        <w:r>
          <w:rPr>
            <w:webHidden/>
          </w:rPr>
          <w:t>3</w:t>
        </w:r>
        <w:r>
          <w:rPr>
            <w:webHidden/>
          </w:rPr>
          <w:fldChar w:fldCharType="end"/>
        </w:r>
      </w:hyperlink>
    </w:p>
    <w:p w14:paraId="54B987BC" w14:textId="67EAAC73" w:rsidR="00277E1D" w:rsidRDefault="00277E1D">
      <w:pPr>
        <w:pStyle w:val="Sisluet2"/>
        <w:tabs>
          <w:tab w:val="left" w:pos="880"/>
          <w:tab w:val="right" w:leader="dot" w:pos="8494"/>
        </w:tabs>
        <w:rPr>
          <w:rFonts w:asciiTheme="minorHAnsi" w:eastAsiaTheme="minorEastAsia" w:hAnsiTheme="minorHAnsi" w:cstheme="minorBidi"/>
          <w:noProof/>
          <w:sz w:val="22"/>
          <w:szCs w:val="22"/>
        </w:rPr>
      </w:pPr>
      <w:hyperlink w:anchor="_Toc525767499" w:history="1">
        <w:r w:rsidRPr="00C527FF">
          <w:rPr>
            <w:rStyle w:val="Hyperlinkki"/>
            <w:noProof/>
          </w:rPr>
          <w:t>2.1</w:t>
        </w:r>
        <w:r>
          <w:rPr>
            <w:rFonts w:asciiTheme="minorHAnsi" w:eastAsiaTheme="minorEastAsia" w:hAnsiTheme="minorHAnsi" w:cstheme="minorBidi"/>
            <w:noProof/>
            <w:sz w:val="22"/>
            <w:szCs w:val="22"/>
          </w:rPr>
          <w:tab/>
        </w:r>
        <w:r w:rsidRPr="00C527FF">
          <w:rPr>
            <w:rStyle w:val="Hyperlinkki"/>
            <w:noProof/>
          </w:rPr>
          <w:t>HERÄÄMÖSSÄ SEURATAAN POTILAAN VOINTIA</w:t>
        </w:r>
        <w:r>
          <w:rPr>
            <w:noProof/>
            <w:webHidden/>
          </w:rPr>
          <w:tab/>
        </w:r>
        <w:r>
          <w:rPr>
            <w:noProof/>
            <w:webHidden/>
          </w:rPr>
          <w:fldChar w:fldCharType="begin"/>
        </w:r>
        <w:r>
          <w:rPr>
            <w:noProof/>
            <w:webHidden/>
          </w:rPr>
          <w:instrText xml:space="preserve"> PAGEREF _Toc525767499 \h </w:instrText>
        </w:r>
        <w:r>
          <w:rPr>
            <w:noProof/>
            <w:webHidden/>
          </w:rPr>
        </w:r>
        <w:r>
          <w:rPr>
            <w:noProof/>
            <w:webHidden/>
          </w:rPr>
          <w:fldChar w:fldCharType="separate"/>
        </w:r>
        <w:r>
          <w:rPr>
            <w:noProof/>
            <w:webHidden/>
          </w:rPr>
          <w:t>4</w:t>
        </w:r>
        <w:r>
          <w:rPr>
            <w:noProof/>
            <w:webHidden/>
          </w:rPr>
          <w:fldChar w:fldCharType="end"/>
        </w:r>
      </w:hyperlink>
    </w:p>
    <w:p w14:paraId="6C992B6F" w14:textId="6DD68F92" w:rsidR="00277E1D" w:rsidRDefault="00277E1D">
      <w:pPr>
        <w:pStyle w:val="Sisluet1"/>
        <w:rPr>
          <w:rFonts w:asciiTheme="minorHAnsi" w:eastAsiaTheme="minorEastAsia" w:hAnsiTheme="minorHAnsi" w:cstheme="minorBidi"/>
          <w:caps w:val="0"/>
          <w:sz w:val="22"/>
          <w:szCs w:val="22"/>
        </w:rPr>
      </w:pPr>
      <w:hyperlink w:anchor="_Toc525767500" w:history="1">
        <w:r w:rsidRPr="00C527FF">
          <w:rPr>
            <w:rStyle w:val="Hyperlinkki"/>
          </w:rPr>
          <w:t>3</w:t>
        </w:r>
        <w:r>
          <w:rPr>
            <w:rFonts w:asciiTheme="minorHAnsi" w:eastAsiaTheme="minorEastAsia" w:hAnsiTheme="minorHAnsi" w:cstheme="minorBidi"/>
            <w:caps w:val="0"/>
            <w:sz w:val="22"/>
            <w:szCs w:val="22"/>
          </w:rPr>
          <w:tab/>
        </w:r>
        <w:r w:rsidRPr="00C527FF">
          <w:rPr>
            <w:rStyle w:val="Hyperlinkki"/>
          </w:rPr>
          <w:t>POSTOPERATIIVISEN HOIDON KESKEISET OSA-ALUEET</w:t>
        </w:r>
        <w:r>
          <w:rPr>
            <w:webHidden/>
          </w:rPr>
          <w:tab/>
        </w:r>
        <w:r>
          <w:rPr>
            <w:webHidden/>
          </w:rPr>
          <w:fldChar w:fldCharType="begin"/>
        </w:r>
        <w:r>
          <w:rPr>
            <w:webHidden/>
          </w:rPr>
          <w:instrText xml:space="preserve"> PAGEREF _Toc525767500 \h </w:instrText>
        </w:r>
        <w:r>
          <w:rPr>
            <w:webHidden/>
          </w:rPr>
        </w:r>
        <w:r>
          <w:rPr>
            <w:webHidden/>
          </w:rPr>
          <w:fldChar w:fldCharType="separate"/>
        </w:r>
        <w:r>
          <w:rPr>
            <w:webHidden/>
          </w:rPr>
          <w:t>4</w:t>
        </w:r>
        <w:r>
          <w:rPr>
            <w:webHidden/>
          </w:rPr>
          <w:fldChar w:fldCharType="end"/>
        </w:r>
      </w:hyperlink>
    </w:p>
    <w:p w14:paraId="4B242FFE" w14:textId="37BE656B" w:rsidR="00277E1D" w:rsidRDefault="00277E1D">
      <w:pPr>
        <w:pStyle w:val="Sisluet2"/>
        <w:tabs>
          <w:tab w:val="left" w:pos="880"/>
          <w:tab w:val="right" w:leader="dot" w:pos="8494"/>
        </w:tabs>
        <w:rPr>
          <w:rFonts w:asciiTheme="minorHAnsi" w:eastAsiaTheme="minorEastAsia" w:hAnsiTheme="minorHAnsi" w:cstheme="minorBidi"/>
          <w:noProof/>
          <w:sz w:val="22"/>
          <w:szCs w:val="22"/>
        </w:rPr>
      </w:pPr>
      <w:hyperlink w:anchor="_Toc525767501" w:history="1">
        <w:r w:rsidRPr="00C527FF">
          <w:rPr>
            <w:rStyle w:val="Hyperlinkki"/>
            <w:noProof/>
          </w:rPr>
          <w:t>3.1</w:t>
        </w:r>
        <w:r>
          <w:rPr>
            <w:rFonts w:asciiTheme="minorHAnsi" w:eastAsiaTheme="minorEastAsia" w:hAnsiTheme="minorHAnsi" w:cstheme="minorBidi"/>
            <w:noProof/>
            <w:sz w:val="22"/>
            <w:szCs w:val="22"/>
          </w:rPr>
          <w:tab/>
        </w:r>
        <w:r w:rsidRPr="00C527FF">
          <w:rPr>
            <w:rStyle w:val="Hyperlinkki"/>
            <w:noProof/>
          </w:rPr>
          <w:t>HÄLYTYSKRITEERIT POSTOPERATIIVISEN HOIDON AIKANA</w:t>
        </w:r>
        <w:r>
          <w:rPr>
            <w:noProof/>
            <w:webHidden/>
          </w:rPr>
          <w:tab/>
        </w:r>
        <w:r>
          <w:rPr>
            <w:noProof/>
            <w:webHidden/>
          </w:rPr>
          <w:fldChar w:fldCharType="begin"/>
        </w:r>
        <w:r>
          <w:rPr>
            <w:noProof/>
            <w:webHidden/>
          </w:rPr>
          <w:instrText xml:space="preserve"> PAGEREF _Toc525767501 \h </w:instrText>
        </w:r>
        <w:r>
          <w:rPr>
            <w:noProof/>
            <w:webHidden/>
          </w:rPr>
        </w:r>
        <w:r>
          <w:rPr>
            <w:noProof/>
            <w:webHidden/>
          </w:rPr>
          <w:fldChar w:fldCharType="separate"/>
        </w:r>
        <w:r>
          <w:rPr>
            <w:noProof/>
            <w:webHidden/>
          </w:rPr>
          <w:t>4</w:t>
        </w:r>
        <w:r>
          <w:rPr>
            <w:noProof/>
            <w:webHidden/>
          </w:rPr>
          <w:fldChar w:fldCharType="end"/>
        </w:r>
      </w:hyperlink>
    </w:p>
    <w:p w14:paraId="4652080D" w14:textId="1F9D4874" w:rsidR="00277E1D" w:rsidRDefault="00277E1D">
      <w:pPr>
        <w:pStyle w:val="Sisluet3"/>
        <w:tabs>
          <w:tab w:val="left" w:pos="1320"/>
          <w:tab w:val="right" w:leader="dot" w:pos="8494"/>
        </w:tabs>
        <w:rPr>
          <w:rFonts w:asciiTheme="minorHAnsi" w:eastAsiaTheme="minorEastAsia" w:hAnsiTheme="minorHAnsi" w:cstheme="minorBidi"/>
          <w:noProof/>
          <w:sz w:val="22"/>
          <w:lang w:val="fi-FI" w:eastAsia="fi-FI"/>
        </w:rPr>
      </w:pPr>
      <w:hyperlink w:anchor="_Toc525767502" w:history="1">
        <w:r w:rsidRPr="00C527FF">
          <w:rPr>
            <w:rStyle w:val="Hyperlinkki"/>
            <w:noProof/>
            <w:lang w:val="fi-FI"/>
          </w:rPr>
          <w:t>3.1.1</w:t>
        </w:r>
        <w:r>
          <w:rPr>
            <w:rFonts w:asciiTheme="minorHAnsi" w:eastAsiaTheme="minorEastAsia" w:hAnsiTheme="minorHAnsi" w:cstheme="minorBidi"/>
            <w:noProof/>
            <w:sz w:val="22"/>
            <w:lang w:val="fi-FI" w:eastAsia="fi-FI"/>
          </w:rPr>
          <w:tab/>
        </w:r>
        <w:r w:rsidRPr="00C527FF">
          <w:rPr>
            <w:rStyle w:val="Hyperlinkki"/>
            <w:noProof/>
            <w:lang w:val="fi-FI"/>
          </w:rPr>
          <w:t>MUUTOKSET HENGITYKSESSÄ</w:t>
        </w:r>
        <w:r>
          <w:rPr>
            <w:noProof/>
            <w:webHidden/>
          </w:rPr>
          <w:tab/>
        </w:r>
        <w:r>
          <w:rPr>
            <w:noProof/>
            <w:webHidden/>
          </w:rPr>
          <w:fldChar w:fldCharType="begin"/>
        </w:r>
        <w:r>
          <w:rPr>
            <w:noProof/>
            <w:webHidden/>
          </w:rPr>
          <w:instrText xml:space="preserve"> PAGEREF _Toc525767502 \h </w:instrText>
        </w:r>
        <w:r>
          <w:rPr>
            <w:noProof/>
            <w:webHidden/>
          </w:rPr>
        </w:r>
        <w:r>
          <w:rPr>
            <w:noProof/>
            <w:webHidden/>
          </w:rPr>
          <w:fldChar w:fldCharType="separate"/>
        </w:r>
        <w:r>
          <w:rPr>
            <w:noProof/>
            <w:webHidden/>
          </w:rPr>
          <w:t>5</w:t>
        </w:r>
        <w:r>
          <w:rPr>
            <w:noProof/>
            <w:webHidden/>
          </w:rPr>
          <w:fldChar w:fldCharType="end"/>
        </w:r>
      </w:hyperlink>
    </w:p>
    <w:p w14:paraId="540BC053" w14:textId="034A91CC" w:rsidR="00277E1D" w:rsidRDefault="00277E1D">
      <w:pPr>
        <w:pStyle w:val="Sisluet3"/>
        <w:tabs>
          <w:tab w:val="left" w:pos="1320"/>
          <w:tab w:val="right" w:leader="dot" w:pos="8494"/>
        </w:tabs>
        <w:rPr>
          <w:rFonts w:asciiTheme="minorHAnsi" w:eastAsiaTheme="minorEastAsia" w:hAnsiTheme="minorHAnsi" w:cstheme="minorBidi"/>
          <w:noProof/>
          <w:sz w:val="22"/>
          <w:lang w:val="fi-FI" w:eastAsia="fi-FI"/>
        </w:rPr>
      </w:pPr>
      <w:hyperlink w:anchor="_Toc525767503" w:history="1">
        <w:r w:rsidRPr="00C527FF">
          <w:rPr>
            <w:rStyle w:val="Hyperlinkki"/>
            <w:noProof/>
          </w:rPr>
          <w:t>3.1.2</w:t>
        </w:r>
        <w:r>
          <w:rPr>
            <w:rFonts w:asciiTheme="minorHAnsi" w:eastAsiaTheme="minorEastAsia" w:hAnsiTheme="minorHAnsi" w:cstheme="minorBidi"/>
            <w:noProof/>
            <w:sz w:val="22"/>
            <w:lang w:val="fi-FI" w:eastAsia="fi-FI"/>
          </w:rPr>
          <w:tab/>
        </w:r>
        <w:r w:rsidRPr="00C527FF">
          <w:rPr>
            <w:rStyle w:val="Hyperlinkki"/>
            <w:noProof/>
            <w:lang w:val="fi-FI"/>
          </w:rPr>
          <w:t>VERENKIERRON POIKKEAVUUDET</w:t>
        </w:r>
        <w:r>
          <w:rPr>
            <w:noProof/>
            <w:webHidden/>
          </w:rPr>
          <w:tab/>
        </w:r>
        <w:r>
          <w:rPr>
            <w:noProof/>
            <w:webHidden/>
          </w:rPr>
          <w:fldChar w:fldCharType="begin"/>
        </w:r>
        <w:r>
          <w:rPr>
            <w:noProof/>
            <w:webHidden/>
          </w:rPr>
          <w:instrText xml:space="preserve"> PAGEREF _Toc525767503 \h </w:instrText>
        </w:r>
        <w:r>
          <w:rPr>
            <w:noProof/>
            <w:webHidden/>
          </w:rPr>
        </w:r>
        <w:r>
          <w:rPr>
            <w:noProof/>
            <w:webHidden/>
          </w:rPr>
          <w:fldChar w:fldCharType="separate"/>
        </w:r>
        <w:r>
          <w:rPr>
            <w:noProof/>
            <w:webHidden/>
          </w:rPr>
          <w:t>5</w:t>
        </w:r>
        <w:r>
          <w:rPr>
            <w:noProof/>
            <w:webHidden/>
          </w:rPr>
          <w:fldChar w:fldCharType="end"/>
        </w:r>
      </w:hyperlink>
    </w:p>
    <w:p w14:paraId="61DE15AE" w14:textId="20E1EDAD" w:rsidR="00277E1D" w:rsidRDefault="00277E1D">
      <w:pPr>
        <w:pStyle w:val="Sisluet3"/>
        <w:tabs>
          <w:tab w:val="left" w:pos="1320"/>
          <w:tab w:val="right" w:leader="dot" w:pos="8494"/>
        </w:tabs>
        <w:rPr>
          <w:rFonts w:asciiTheme="minorHAnsi" w:eastAsiaTheme="minorEastAsia" w:hAnsiTheme="minorHAnsi" w:cstheme="minorBidi"/>
          <w:noProof/>
          <w:sz w:val="22"/>
          <w:lang w:val="fi-FI" w:eastAsia="fi-FI"/>
        </w:rPr>
      </w:pPr>
      <w:hyperlink w:anchor="_Toc525767504" w:history="1">
        <w:r w:rsidRPr="00C527FF">
          <w:rPr>
            <w:rStyle w:val="Hyperlinkki"/>
            <w:noProof/>
            <w:lang w:val="fi-FI"/>
          </w:rPr>
          <w:t>3.1.3</w:t>
        </w:r>
        <w:r>
          <w:rPr>
            <w:rFonts w:asciiTheme="minorHAnsi" w:eastAsiaTheme="minorEastAsia" w:hAnsiTheme="minorHAnsi" w:cstheme="minorBidi"/>
            <w:noProof/>
            <w:sz w:val="22"/>
            <w:lang w:val="fi-FI" w:eastAsia="fi-FI"/>
          </w:rPr>
          <w:tab/>
        </w:r>
        <w:r w:rsidRPr="00C527FF">
          <w:rPr>
            <w:rStyle w:val="Hyperlinkki"/>
            <w:noProof/>
            <w:lang w:val="fi-FI"/>
          </w:rPr>
          <w:t>TAJUNNAN TASON SEURANTA &amp; GCS</w:t>
        </w:r>
        <w:r>
          <w:rPr>
            <w:noProof/>
            <w:webHidden/>
          </w:rPr>
          <w:tab/>
        </w:r>
        <w:r>
          <w:rPr>
            <w:noProof/>
            <w:webHidden/>
          </w:rPr>
          <w:fldChar w:fldCharType="begin"/>
        </w:r>
        <w:r>
          <w:rPr>
            <w:noProof/>
            <w:webHidden/>
          </w:rPr>
          <w:instrText xml:space="preserve"> PAGEREF _Toc525767504 \h </w:instrText>
        </w:r>
        <w:r>
          <w:rPr>
            <w:noProof/>
            <w:webHidden/>
          </w:rPr>
        </w:r>
        <w:r>
          <w:rPr>
            <w:noProof/>
            <w:webHidden/>
          </w:rPr>
          <w:fldChar w:fldCharType="separate"/>
        </w:r>
        <w:r>
          <w:rPr>
            <w:noProof/>
            <w:webHidden/>
          </w:rPr>
          <w:t>6</w:t>
        </w:r>
        <w:r>
          <w:rPr>
            <w:noProof/>
            <w:webHidden/>
          </w:rPr>
          <w:fldChar w:fldCharType="end"/>
        </w:r>
      </w:hyperlink>
    </w:p>
    <w:p w14:paraId="1FF292C6" w14:textId="5BEBE5C5" w:rsidR="00277E1D" w:rsidRDefault="00277E1D">
      <w:pPr>
        <w:pStyle w:val="Sisluet3"/>
        <w:tabs>
          <w:tab w:val="left" w:pos="1320"/>
          <w:tab w:val="right" w:leader="dot" w:pos="8494"/>
        </w:tabs>
        <w:rPr>
          <w:rFonts w:asciiTheme="minorHAnsi" w:eastAsiaTheme="minorEastAsia" w:hAnsiTheme="minorHAnsi" w:cstheme="minorBidi"/>
          <w:noProof/>
          <w:sz w:val="22"/>
          <w:lang w:val="fi-FI" w:eastAsia="fi-FI"/>
        </w:rPr>
      </w:pPr>
      <w:hyperlink w:anchor="_Toc525767505" w:history="1">
        <w:r w:rsidRPr="00C527FF">
          <w:rPr>
            <w:rStyle w:val="Hyperlinkki"/>
            <w:noProof/>
            <w:lang w:val="fi-FI"/>
          </w:rPr>
          <w:t>3.1.4</w:t>
        </w:r>
        <w:r>
          <w:rPr>
            <w:rFonts w:asciiTheme="minorHAnsi" w:eastAsiaTheme="minorEastAsia" w:hAnsiTheme="minorHAnsi" w:cstheme="minorBidi"/>
            <w:noProof/>
            <w:sz w:val="22"/>
            <w:lang w:val="fi-FI" w:eastAsia="fi-FI"/>
          </w:rPr>
          <w:tab/>
        </w:r>
        <w:r w:rsidRPr="00C527FF">
          <w:rPr>
            <w:rStyle w:val="Hyperlinkki"/>
            <w:noProof/>
            <w:lang w:val="fi-FI"/>
          </w:rPr>
          <w:t>MUUT MUUTOKSET POTILAAN TILASSA</w:t>
        </w:r>
        <w:r>
          <w:rPr>
            <w:noProof/>
            <w:webHidden/>
          </w:rPr>
          <w:tab/>
        </w:r>
        <w:r>
          <w:rPr>
            <w:noProof/>
            <w:webHidden/>
          </w:rPr>
          <w:fldChar w:fldCharType="begin"/>
        </w:r>
        <w:r>
          <w:rPr>
            <w:noProof/>
            <w:webHidden/>
          </w:rPr>
          <w:instrText xml:space="preserve"> PAGEREF _Toc525767505 \h </w:instrText>
        </w:r>
        <w:r>
          <w:rPr>
            <w:noProof/>
            <w:webHidden/>
          </w:rPr>
        </w:r>
        <w:r>
          <w:rPr>
            <w:noProof/>
            <w:webHidden/>
          </w:rPr>
          <w:fldChar w:fldCharType="separate"/>
        </w:r>
        <w:r>
          <w:rPr>
            <w:noProof/>
            <w:webHidden/>
          </w:rPr>
          <w:t>6</w:t>
        </w:r>
        <w:r>
          <w:rPr>
            <w:noProof/>
            <w:webHidden/>
          </w:rPr>
          <w:fldChar w:fldCharType="end"/>
        </w:r>
      </w:hyperlink>
    </w:p>
    <w:p w14:paraId="37F5723F" w14:textId="6543EF30" w:rsidR="00277E1D" w:rsidRDefault="00277E1D">
      <w:pPr>
        <w:pStyle w:val="Sisluet3"/>
        <w:tabs>
          <w:tab w:val="left" w:pos="1320"/>
          <w:tab w:val="right" w:leader="dot" w:pos="8494"/>
        </w:tabs>
        <w:rPr>
          <w:rFonts w:asciiTheme="minorHAnsi" w:eastAsiaTheme="minorEastAsia" w:hAnsiTheme="minorHAnsi" w:cstheme="minorBidi"/>
          <w:noProof/>
          <w:sz w:val="22"/>
          <w:lang w:val="fi-FI" w:eastAsia="fi-FI"/>
        </w:rPr>
      </w:pPr>
      <w:hyperlink w:anchor="_Toc525767506" w:history="1">
        <w:r w:rsidRPr="00C527FF">
          <w:rPr>
            <w:rStyle w:val="Hyperlinkki"/>
            <w:noProof/>
            <w:lang w:val="fi-FI"/>
          </w:rPr>
          <w:t>3.1.5</w:t>
        </w:r>
        <w:r>
          <w:rPr>
            <w:rFonts w:asciiTheme="minorHAnsi" w:eastAsiaTheme="minorEastAsia" w:hAnsiTheme="minorHAnsi" w:cstheme="minorBidi"/>
            <w:noProof/>
            <w:sz w:val="22"/>
            <w:lang w:val="fi-FI" w:eastAsia="fi-FI"/>
          </w:rPr>
          <w:tab/>
        </w:r>
        <w:r w:rsidRPr="00C527FF">
          <w:rPr>
            <w:rStyle w:val="Hyperlinkki"/>
            <w:noProof/>
            <w:lang w:val="fi-FI"/>
          </w:rPr>
          <w:t>LEIKKAUSHAAVA</w:t>
        </w:r>
        <w:r>
          <w:rPr>
            <w:noProof/>
            <w:webHidden/>
          </w:rPr>
          <w:tab/>
        </w:r>
        <w:r>
          <w:rPr>
            <w:noProof/>
            <w:webHidden/>
          </w:rPr>
          <w:fldChar w:fldCharType="begin"/>
        </w:r>
        <w:r>
          <w:rPr>
            <w:noProof/>
            <w:webHidden/>
          </w:rPr>
          <w:instrText xml:space="preserve"> PAGEREF _Toc525767506 \h </w:instrText>
        </w:r>
        <w:r>
          <w:rPr>
            <w:noProof/>
            <w:webHidden/>
          </w:rPr>
        </w:r>
        <w:r>
          <w:rPr>
            <w:noProof/>
            <w:webHidden/>
          </w:rPr>
          <w:fldChar w:fldCharType="separate"/>
        </w:r>
        <w:r>
          <w:rPr>
            <w:noProof/>
            <w:webHidden/>
          </w:rPr>
          <w:t>7</w:t>
        </w:r>
        <w:r>
          <w:rPr>
            <w:noProof/>
            <w:webHidden/>
          </w:rPr>
          <w:fldChar w:fldCharType="end"/>
        </w:r>
      </w:hyperlink>
    </w:p>
    <w:p w14:paraId="5E2CBD31" w14:textId="5C37DEF5" w:rsidR="00277E1D" w:rsidRDefault="00277E1D">
      <w:pPr>
        <w:pStyle w:val="Sisluet1"/>
        <w:rPr>
          <w:rFonts w:asciiTheme="minorHAnsi" w:eastAsiaTheme="minorEastAsia" w:hAnsiTheme="minorHAnsi" w:cstheme="minorBidi"/>
          <w:caps w:val="0"/>
          <w:sz w:val="22"/>
          <w:szCs w:val="22"/>
        </w:rPr>
      </w:pPr>
      <w:hyperlink w:anchor="_Toc525767507" w:history="1">
        <w:r w:rsidRPr="00C527FF">
          <w:rPr>
            <w:rStyle w:val="Hyperlinkki"/>
          </w:rPr>
          <w:t>4</w:t>
        </w:r>
        <w:r>
          <w:rPr>
            <w:rFonts w:asciiTheme="minorHAnsi" w:eastAsiaTheme="minorEastAsia" w:hAnsiTheme="minorHAnsi" w:cstheme="minorBidi"/>
            <w:caps w:val="0"/>
            <w:sz w:val="22"/>
            <w:szCs w:val="22"/>
          </w:rPr>
          <w:tab/>
        </w:r>
        <w:r w:rsidRPr="00C527FF">
          <w:rPr>
            <w:rStyle w:val="Hyperlinkki"/>
          </w:rPr>
          <w:t>POHDINTA</w:t>
        </w:r>
        <w:r>
          <w:rPr>
            <w:webHidden/>
          </w:rPr>
          <w:tab/>
        </w:r>
        <w:r>
          <w:rPr>
            <w:webHidden/>
          </w:rPr>
          <w:fldChar w:fldCharType="begin"/>
        </w:r>
        <w:r>
          <w:rPr>
            <w:webHidden/>
          </w:rPr>
          <w:instrText xml:space="preserve"> PAGEREF _Toc525767507 \h </w:instrText>
        </w:r>
        <w:r>
          <w:rPr>
            <w:webHidden/>
          </w:rPr>
        </w:r>
        <w:r>
          <w:rPr>
            <w:webHidden/>
          </w:rPr>
          <w:fldChar w:fldCharType="separate"/>
        </w:r>
        <w:r>
          <w:rPr>
            <w:webHidden/>
          </w:rPr>
          <w:t>8</w:t>
        </w:r>
        <w:r>
          <w:rPr>
            <w:webHidden/>
          </w:rPr>
          <w:fldChar w:fldCharType="end"/>
        </w:r>
      </w:hyperlink>
    </w:p>
    <w:p w14:paraId="7562E6A0" w14:textId="170B62D2" w:rsidR="00277E1D" w:rsidRDefault="00277E1D">
      <w:pPr>
        <w:pStyle w:val="Sisluet1"/>
        <w:rPr>
          <w:rFonts w:asciiTheme="minorHAnsi" w:eastAsiaTheme="minorEastAsia" w:hAnsiTheme="minorHAnsi" w:cstheme="minorBidi"/>
          <w:caps w:val="0"/>
          <w:sz w:val="22"/>
          <w:szCs w:val="22"/>
        </w:rPr>
      </w:pPr>
      <w:hyperlink w:anchor="_Toc525767508" w:history="1">
        <w:r w:rsidRPr="00C527FF">
          <w:rPr>
            <w:rStyle w:val="Hyperlinkki"/>
            <w:kern w:val="28"/>
          </w:rPr>
          <w:t>LÄHTEET</w:t>
        </w:r>
        <w:r>
          <w:rPr>
            <w:webHidden/>
          </w:rPr>
          <w:tab/>
        </w:r>
        <w:r>
          <w:rPr>
            <w:webHidden/>
          </w:rPr>
          <w:fldChar w:fldCharType="begin"/>
        </w:r>
        <w:r>
          <w:rPr>
            <w:webHidden/>
          </w:rPr>
          <w:instrText xml:space="preserve"> PAGEREF _Toc525767508 \h </w:instrText>
        </w:r>
        <w:r>
          <w:rPr>
            <w:webHidden/>
          </w:rPr>
        </w:r>
        <w:r>
          <w:rPr>
            <w:webHidden/>
          </w:rPr>
          <w:fldChar w:fldCharType="separate"/>
        </w:r>
        <w:r>
          <w:rPr>
            <w:webHidden/>
          </w:rPr>
          <w:t>9</w:t>
        </w:r>
        <w:r>
          <w:rPr>
            <w:webHidden/>
          </w:rPr>
          <w:fldChar w:fldCharType="end"/>
        </w:r>
      </w:hyperlink>
    </w:p>
    <w:p w14:paraId="45ACD517" w14:textId="40DD20FB" w:rsidR="0060548F" w:rsidRDefault="008800B1" w:rsidP="00C86E19">
      <w:pPr>
        <w:rPr>
          <w:lang w:eastAsia="en-US"/>
        </w:rPr>
      </w:pPr>
      <w:r>
        <w:fldChar w:fldCharType="end"/>
      </w:r>
    </w:p>
    <w:p w14:paraId="45ACD518" w14:textId="77777777" w:rsidR="000215A2" w:rsidRDefault="000215A2" w:rsidP="00C86E19">
      <w:pPr>
        <w:sectPr w:rsidR="000215A2" w:rsidSect="008276DF">
          <w:headerReference w:type="first" r:id="rId13"/>
          <w:pgSz w:w="11906" w:h="16838" w:code="9"/>
          <w:pgMar w:top="1134" w:right="1134" w:bottom="1134" w:left="2268" w:header="709" w:footer="709" w:gutter="0"/>
          <w:cols w:space="708"/>
          <w:titlePg/>
          <w:docGrid w:linePitch="360"/>
        </w:sectPr>
      </w:pPr>
    </w:p>
    <w:p w14:paraId="45ACD525" w14:textId="77777777" w:rsidR="00114690" w:rsidRPr="004238AB" w:rsidRDefault="003725C2" w:rsidP="00C86E19">
      <w:pPr>
        <w:pStyle w:val="Otsikko1"/>
        <w:jc w:val="both"/>
      </w:pPr>
      <w:bookmarkStart w:id="11" w:name="_Toc389223260"/>
      <w:bookmarkStart w:id="12" w:name="_Toc389223436"/>
      <w:bookmarkStart w:id="13" w:name="_Toc389223448"/>
      <w:bookmarkStart w:id="14" w:name="_Toc389223504"/>
      <w:bookmarkStart w:id="15" w:name="_Toc389224283"/>
      <w:bookmarkStart w:id="16" w:name="_Toc389224392"/>
      <w:bookmarkStart w:id="17" w:name="_Toc389225948"/>
      <w:bookmarkStart w:id="18" w:name="_Toc389228941"/>
      <w:bookmarkStart w:id="19" w:name="_Toc436125503"/>
      <w:bookmarkStart w:id="20" w:name="_Toc525767497"/>
      <w:r w:rsidRPr="004238AB">
        <w:lastRenderedPageBreak/>
        <w:t>J</w:t>
      </w:r>
      <w:bookmarkEnd w:id="7"/>
      <w:bookmarkEnd w:id="8"/>
      <w:bookmarkEnd w:id="9"/>
      <w:bookmarkEnd w:id="10"/>
      <w:bookmarkEnd w:id="11"/>
      <w:bookmarkEnd w:id="12"/>
      <w:bookmarkEnd w:id="13"/>
      <w:bookmarkEnd w:id="14"/>
      <w:bookmarkEnd w:id="15"/>
      <w:bookmarkEnd w:id="16"/>
      <w:bookmarkEnd w:id="17"/>
      <w:bookmarkEnd w:id="18"/>
      <w:r w:rsidR="000215A2">
        <w:t>ohdanto</w:t>
      </w:r>
      <w:bookmarkEnd w:id="19"/>
      <w:bookmarkEnd w:id="20"/>
    </w:p>
    <w:p w14:paraId="45ACD527" w14:textId="3F0C369C" w:rsidR="006A72B1" w:rsidRDefault="00AF529F" w:rsidP="00C86E19">
      <w:pPr>
        <w:rPr>
          <w:rFonts w:cs="Arial"/>
        </w:rPr>
      </w:pPr>
      <w:r>
        <w:rPr>
          <w:rFonts w:cs="Arial"/>
        </w:rPr>
        <w:t xml:space="preserve">Perioperatiivisella hoitotyöllä tarkoitetaan kirurgisen potilaan hoitoprosessia, joka käsittää toiminnallisesti ja ajallisesti eriteltynä kolme eri vaihetta. </w:t>
      </w:r>
      <w:proofErr w:type="spellStart"/>
      <w:r>
        <w:rPr>
          <w:rFonts w:cs="Arial"/>
        </w:rPr>
        <w:t>Preoperatiivinen</w:t>
      </w:r>
      <w:proofErr w:type="spellEnd"/>
      <w:r>
        <w:rPr>
          <w:rFonts w:cs="Arial"/>
        </w:rPr>
        <w:t xml:space="preserve"> hoito käsittää leikkausta edeltävän valmistautumisen ja </w:t>
      </w:r>
      <w:r w:rsidR="001E51C9">
        <w:rPr>
          <w:rFonts w:cs="Arial"/>
        </w:rPr>
        <w:t xml:space="preserve">potilaan ohjauksen. </w:t>
      </w:r>
      <w:proofErr w:type="spellStart"/>
      <w:r w:rsidR="001E51C9">
        <w:rPr>
          <w:rFonts w:cs="Arial"/>
        </w:rPr>
        <w:t>Preoperatiivisen</w:t>
      </w:r>
      <w:proofErr w:type="spellEnd"/>
      <w:r w:rsidR="001E51C9">
        <w:rPr>
          <w:rFonts w:cs="Arial"/>
        </w:rPr>
        <w:t xml:space="preserve"> hoidon voidaan nähdä alkavaksi, kun leikkauspäätös potilaasta tehdään (Ahonen, </w:t>
      </w:r>
      <w:proofErr w:type="spellStart"/>
      <w:r w:rsidR="001E51C9">
        <w:rPr>
          <w:rFonts w:cs="Arial"/>
        </w:rPr>
        <w:t>Blek</w:t>
      </w:r>
      <w:proofErr w:type="spellEnd"/>
      <w:r w:rsidR="001E51C9">
        <w:rPr>
          <w:rFonts w:cs="Arial"/>
        </w:rPr>
        <w:t xml:space="preserve">-Vehkaluoto, Ekola, Partamies, </w:t>
      </w:r>
      <w:proofErr w:type="spellStart"/>
      <w:r w:rsidR="001E51C9">
        <w:rPr>
          <w:rFonts w:cs="Arial"/>
        </w:rPr>
        <w:t>Sulosaari</w:t>
      </w:r>
      <w:proofErr w:type="spellEnd"/>
      <w:r w:rsidR="001E51C9">
        <w:rPr>
          <w:rFonts w:cs="Arial"/>
        </w:rPr>
        <w:t xml:space="preserve"> &amp; Uski-Tallqvist 2016, 101; Lukkari, Kinnunen &amp; Korte 2010, 20.) </w:t>
      </w:r>
      <w:r>
        <w:rPr>
          <w:rFonts w:cs="Arial"/>
        </w:rPr>
        <w:t>(Lukkari, Kinnunen &amp; Korte 2010, 20.)</w:t>
      </w:r>
    </w:p>
    <w:p w14:paraId="5297C4CE" w14:textId="77777777" w:rsidR="00C6517D" w:rsidRDefault="00C6517D" w:rsidP="00C86E19">
      <w:pPr>
        <w:rPr>
          <w:rFonts w:cs="Arial"/>
        </w:rPr>
      </w:pPr>
    </w:p>
    <w:p w14:paraId="67DE28B1" w14:textId="0B892327" w:rsidR="00AF529F" w:rsidRDefault="001E51C9" w:rsidP="00C86E19">
      <w:pPr>
        <w:rPr>
          <w:rFonts w:cs="Arial"/>
        </w:rPr>
      </w:pPr>
      <w:r>
        <w:rPr>
          <w:rFonts w:cs="Arial"/>
        </w:rPr>
        <w:t xml:space="preserve">Intraoperatiivinen hoitotyö tarkoittaa </w:t>
      </w:r>
      <w:r w:rsidR="00C6517D">
        <w:rPr>
          <w:rFonts w:cs="Arial"/>
        </w:rPr>
        <w:t>leikkausosastolla ja -salissa tehtävää hoitotyötä. Leikkausosastolla tehtävän hoitotyön keskeisimpänä tavoitteena on tyydyttää potilaan perus- ja erityistarpeet, ottaen huomioon myös esimerkiksi psyykkisen tuen, potilasturvallisuuden, sekä elintoimintojen ja tajunnan tason tarkkailemisen leikkauksen aikana. (Ahonen ym. 2016, 108.)</w:t>
      </w:r>
    </w:p>
    <w:p w14:paraId="2716353C" w14:textId="1A04FCC4" w:rsidR="00C6517D" w:rsidRDefault="00C6517D" w:rsidP="00C86E19">
      <w:pPr>
        <w:spacing w:line="240" w:lineRule="auto"/>
        <w:rPr>
          <w:rFonts w:cs="Arial"/>
        </w:rPr>
      </w:pPr>
    </w:p>
    <w:p w14:paraId="4C61A6FF" w14:textId="7E1190B3" w:rsidR="00C6517D" w:rsidRDefault="0054355E" w:rsidP="00C86E19">
      <w:pPr>
        <w:rPr>
          <w:rFonts w:cs="Arial"/>
        </w:rPr>
      </w:pPr>
      <w:r>
        <w:rPr>
          <w:rFonts w:cs="Arial"/>
        </w:rPr>
        <w:t>Seuraavassa käsitellään</w:t>
      </w:r>
      <w:r w:rsidR="00C6517D">
        <w:rPr>
          <w:rFonts w:cs="Arial"/>
        </w:rPr>
        <w:t xml:space="preserve"> syvällisemmin perioperatiivisen hoitotyön viimeis</w:t>
      </w:r>
      <w:r>
        <w:rPr>
          <w:rFonts w:cs="Arial"/>
        </w:rPr>
        <w:t xml:space="preserve">tä </w:t>
      </w:r>
      <w:r w:rsidR="00C6517D">
        <w:rPr>
          <w:rFonts w:cs="Arial"/>
        </w:rPr>
        <w:t>osio</w:t>
      </w:r>
      <w:r>
        <w:rPr>
          <w:rFonts w:cs="Arial"/>
        </w:rPr>
        <w:t>ta</w:t>
      </w:r>
      <w:r w:rsidR="00C6517D">
        <w:rPr>
          <w:rFonts w:cs="Arial"/>
        </w:rPr>
        <w:t>, jota kutsutaan postoperatiiviseksi hoitotyöksi. Pyrin tuomaan tekstissäni perusteellisemmin esille, mitä leikkauksen jälkeen tehtävä, eli postoperatiivinen hoitotyö pitää sisällään.</w:t>
      </w:r>
    </w:p>
    <w:p w14:paraId="02E928A1" w14:textId="77777777" w:rsidR="00C86E19" w:rsidRDefault="00C86E19" w:rsidP="00C86E19">
      <w:pPr>
        <w:rPr>
          <w:rFonts w:cs="Arial"/>
        </w:rPr>
      </w:pPr>
    </w:p>
    <w:p w14:paraId="3A41C136" w14:textId="079DF9C8" w:rsidR="00C6517D" w:rsidRDefault="00C6517D" w:rsidP="00C86E19">
      <w:pPr>
        <w:rPr>
          <w:rFonts w:cs="Arial"/>
        </w:rPr>
      </w:pPr>
    </w:p>
    <w:p w14:paraId="528413DE" w14:textId="0661D64D" w:rsidR="00C6517D" w:rsidRDefault="00C6517D" w:rsidP="00C86E19">
      <w:pPr>
        <w:pStyle w:val="Otsikko1"/>
        <w:jc w:val="both"/>
      </w:pPr>
      <w:bookmarkStart w:id="21" w:name="_Toc525767498"/>
      <w:r>
        <w:t>POSTOPERATIIVINEN HOITOTYÖ</w:t>
      </w:r>
      <w:bookmarkEnd w:id="21"/>
    </w:p>
    <w:p w14:paraId="5BC279E8" w14:textId="77777777" w:rsidR="00B3115B" w:rsidRDefault="00C6517D" w:rsidP="00C86E19">
      <w:pPr>
        <w:rPr>
          <w:rFonts w:cs="Arial"/>
        </w:rPr>
      </w:pPr>
      <w:r>
        <w:rPr>
          <w:rFonts w:cs="Arial"/>
        </w:rPr>
        <w:t>Postoperatiivinen hoitotyö alkaa, kun potilas siir</w:t>
      </w:r>
      <w:r w:rsidR="00D929E6">
        <w:rPr>
          <w:rFonts w:cs="Arial"/>
        </w:rPr>
        <w:t>tyy leikkauksen jälkeen valvontayksikköön, jossa häntä voidaan tarkkailla (Ahonen ym. 2016, 109). Postoperatiivisessa hoitotyössä korostuu erityisesti potilaan toipuminen ja kuntoutuminen leikkauksesta, sekä anestesiasta. Tämän vuoksi potilaan tilaa arvioidaan ja mahdollisia muutoksia vertaillaan potilaan leikkausta edeltävään tilaan. (Lukkari ym. 2010, 21-22.)</w:t>
      </w:r>
      <w:r w:rsidR="0054355E">
        <w:rPr>
          <w:rFonts w:cs="Arial"/>
        </w:rPr>
        <w:t xml:space="preserve"> </w:t>
      </w:r>
    </w:p>
    <w:p w14:paraId="76363722" w14:textId="77777777" w:rsidR="00B3115B" w:rsidRDefault="00B3115B" w:rsidP="00C86E19">
      <w:pPr>
        <w:rPr>
          <w:rFonts w:cs="Arial"/>
        </w:rPr>
      </w:pPr>
    </w:p>
    <w:p w14:paraId="2638BF16" w14:textId="7FA312FB" w:rsidR="00B3115B" w:rsidRDefault="00B3115B" w:rsidP="00C86E19">
      <w:pPr>
        <w:pStyle w:val="Otsikko2"/>
        <w:jc w:val="both"/>
      </w:pPr>
      <w:bookmarkStart w:id="22" w:name="_Toc525767499"/>
      <w:r>
        <w:lastRenderedPageBreak/>
        <w:t>HERÄÄMÖSSÄ SEURATAAN POTILAAN VOINTIA</w:t>
      </w:r>
      <w:bookmarkEnd w:id="22"/>
    </w:p>
    <w:p w14:paraId="127B6792" w14:textId="70083B84" w:rsidR="005A6B0F" w:rsidRDefault="00FC3C72" w:rsidP="00C86E19">
      <w:pPr>
        <w:rPr>
          <w:rFonts w:cs="Arial"/>
        </w:rPr>
      </w:pPr>
      <w:r>
        <w:rPr>
          <w:rFonts w:cs="Arial"/>
        </w:rPr>
        <w:t>Leikkauksen jälkeen potilas siirretään leikkausosastolla sijaitsevaan heräämöön</w:t>
      </w:r>
      <w:r w:rsidR="000C1685">
        <w:rPr>
          <w:rFonts w:cs="Arial"/>
        </w:rPr>
        <w:t xml:space="preserve">. </w:t>
      </w:r>
      <w:r w:rsidR="0054355E">
        <w:rPr>
          <w:rFonts w:cs="Arial"/>
        </w:rPr>
        <w:t xml:space="preserve">Heräämövaiheen jälkeen potilaan tila määrää, missä postoperatiivista hoitoa jatketaan. </w:t>
      </w:r>
      <w:r w:rsidR="005A6B0F">
        <w:rPr>
          <w:rFonts w:cs="Arial"/>
        </w:rPr>
        <w:t>(Holmia, Murtonen, Myllymäki &amp; Valtonen 2010, 67-68.)</w:t>
      </w:r>
    </w:p>
    <w:p w14:paraId="0F8BBD25" w14:textId="77777777" w:rsidR="005A6B0F" w:rsidRDefault="005A6B0F" w:rsidP="00C86E19">
      <w:pPr>
        <w:rPr>
          <w:rFonts w:cs="Arial"/>
        </w:rPr>
      </w:pPr>
    </w:p>
    <w:p w14:paraId="44F1AC0A" w14:textId="2340FF38" w:rsidR="00C6517D" w:rsidRDefault="00FC3C72" w:rsidP="00C86E19">
      <w:pPr>
        <w:rPr>
          <w:rFonts w:cs="Arial"/>
        </w:rPr>
      </w:pPr>
      <w:r>
        <w:rPr>
          <w:rFonts w:cs="Arial"/>
        </w:rPr>
        <w:t>H</w:t>
      </w:r>
      <w:r w:rsidR="000C1685">
        <w:rPr>
          <w:rFonts w:cs="Arial"/>
        </w:rPr>
        <w:t>eräämövaiheen jälkeinen h</w:t>
      </w:r>
      <w:r>
        <w:rPr>
          <w:rFonts w:cs="Arial"/>
        </w:rPr>
        <w:t>oito voidaan toteuttaa</w:t>
      </w:r>
      <w:r w:rsidR="000C1685">
        <w:rPr>
          <w:rFonts w:cs="Arial"/>
        </w:rPr>
        <w:t xml:space="preserve"> potilaan tilanne huomioon ottaen esimerkiksi teho- tai vuodeosastolla, jatkohoitopaikassa tai potilaan kotona. Heräämössä potilasta seurataan, kunnes hän on herännyt ja hänen verenpaine on tasaantunut ja hengitys toimii normaalisti. (Holmia, Murtonen, Myllymäki &amp; Valtonen 2010, 67-68). Potilaan seurannassa korostuu potilaan kokonaisvaltainen hyvinvointi, jonka vuoksi tarkkailussa voidaan hyödyntää esimerkiksi NEWS-pisteytystä arvioimaan potilaan tilan kehitystä.</w:t>
      </w:r>
    </w:p>
    <w:p w14:paraId="2C2AFA67" w14:textId="77777777" w:rsidR="005A6B0F" w:rsidRDefault="005A6B0F" w:rsidP="00C86E19">
      <w:pPr>
        <w:rPr>
          <w:rFonts w:cs="Arial"/>
        </w:rPr>
      </w:pPr>
    </w:p>
    <w:p w14:paraId="37EB1D1E" w14:textId="51C8E21D" w:rsidR="000C1685" w:rsidRDefault="000C1685" w:rsidP="00C86E19">
      <w:pPr>
        <w:rPr>
          <w:rFonts w:cs="Arial"/>
        </w:rPr>
      </w:pPr>
    </w:p>
    <w:p w14:paraId="229740B0" w14:textId="6C9B81D1" w:rsidR="000C1685" w:rsidRDefault="005A6B0F" w:rsidP="00C86E19">
      <w:pPr>
        <w:pStyle w:val="Otsikko1"/>
        <w:jc w:val="both"/>
      </w:pPr>
      <w:bookmarkStart w:id="23" w:name="_Toc525767500"/>
      <w:r>
        <w:t>POSTOPERATIIVISEN HOIDON KESKEISET OSA-ALUEET</w:t>
      </w:r>
      <w:bookmarkEnd w:id="23"/>
    </w:p>
    <w:p w14:paraId="5588651A" w14:textId="11314AE9" w:rsidR="005A6B0F" w:rsidRDefault="005A6B0F" w:rsidP="00C86E19">
      <w:pPr>
        <w:rPr>
          <w:rFonts w:cs="Arial"/>
        </w:rPr>
      </w:pPr>
      <w:r>
        <w:rPr>
          <w:rFonts w:cs="Arial"/>
        </w:rPr>
        <w:t>Heräämöhoidon aikana kiinnitetään potilasturvallisuuden lisäämiseksi ja komplikaatioriskin minimoimisen vuoksi erityishuomiota potilaan peruselintoimintoihin, sekä tajunnan tasoon. Leikkauspotilaan seurannassa on merkittävää huomioida myös leikkaushaavan ja siihen liittyvän vuodon seuranta. Käydään seuraavassa läpi tarkemmin postoperatiivisen hoidon keskeisimpiä osa-alueita.</w:t>
      </w:r>
    </w:p>
    <w:p w14:paraId="2B1385F7" w14:textId="27072CD9" w:rsidR="005A6B0F" w:rsidRDefault="005A6B0F" w:rsidP="00C86E19">
      <w:pPr>
        <w:rPr>
          <w:rFonts w:cs="Arial"/>
        </w:rPr>
      </w:pPr>
    </w:p>
    <w:p w14:paraId="59504BAF" w14:textId="5C6C9F5A" w:rsidR="005A6B0F" w:rsidRDefault="00C86E19" w:rsidP="00C86E19">
      <w:pPr>
        <w:pStyle w:val="Otsikko2"/>
        <w:jc w:val="both"/>
        <w:rPr>
          <w:lang w:val="fi-FI"/>
        </w:rPr>
      </w:pPr>
      <w:bookmarkStart w:id="24" w:name="_Toc525767501"/>
      <w:r>
        <w:rPr>
          <w:lang w:val="fi-FI"/>
        </w:rPr>
        <w:t>HÄLYTYSKRITEERIT POSTOPERATIIVISEN HOIDON AIKANA</w:t>
      </w:r>
      <w:bookmarkEnd w:id="24"/>
    </w:p>
    <w:p w14:paraId="77AE4AD8" w14:textId="26FA7F08" w:rsidR="00C86E19" w:rsidRDefault="00C86E19" w:rsidP="00C86E19">
      <w:pPr>
        <w:rPr>
          <w:lang w:eastAsia="x-none"/>
        </w:rPr>
      </w:pPr>
      <w:r>
        <w:rPr>
          <w:lang w:eastAsia="x-none"/>
        </w:rPr>
        <w:t xml:space="preserve">Peruselintoimintoja arvioitaessa pyritään ennakoimaan potilaan kliinisen tilan heikkeneminen. Tätä varten on kehitetty </w:t>
      </w:r>
      <w:proofErr w:type="spellStart"/>
      <w:r>
        <w:rPr>
          <w:lang w:eastAsia="x-none"/>
        </w:rPr>
        <w:t>Early</w:t>
      </w:r>
      <w:proofErr w:type="spellEnd"/>
      <w:r>
        <w:rPr>
          <w:lang w:eastAsia="x-none"/>
        </w:rPr>
        <w:t xml:space="preserve"> </w:t>
      </w:r>
      <w:proofErr w:type="spellStart"/>
      <w:r>
        <w:rPr>
          <w:lang w:eastAsia="x-none"/>
        </w:rPr>
        <w:t>Warning</w:t>
      </w:r>
      <w:proofErr w:type="spellEnd"/>
      <w:r>
        <w:rPr>
          <w:lang w:eastAsia="x-none"/>
        </w:rPr>
        <w:t xml:space="preserve"> System (EWS), joka antaa työkaluja verrata mahdollisia muutoksia potilaan normaalitilanteeseen nähden. Kriteereitä, jotka antavat syyn tehdä hälytyksen MET-tiimille (</w:t>
      </w:r>
      <w:proofErr w:type="spellStart"/>
      <w:r>
        <w:rPr>
          <w:lang w:eastAsia="x-none"/>
        </w:rPr>
        <w:t>Medical</w:t>
      </w:r>
      <w:proofErr w:type="spellEnd"/>
      <w:r>
        <w:rPr>
          <w:lang w:eastAsia="x-none"/>
        </w:rPr>
        <w:t xml:space="preserve"> </w:t>
      </w:r>
      <w:proofErr w:type="spellStart"/>
      <w:r>
        <w:rPr>
          <w:lang w:eastAsia="x-none"/>
        </w:rPr>
        <w:t>Emergency</w:t>
      </w:r>
      <w:proofErr w:type="spellEnd"/>
      <w:r>
        <w:rPr>
          <w:lang w:eastAsia="x-none"/>
        </w:rPr>
        <w:t xml:space="preserve"> Team) ovat muutokset potilaan hengityksessä, verenkierrossa tai tajunnassa. Myös toistuvat matalat veren sokeripitoisuudet, heikko virtsaneritys, leikkaushaavan runsas eritys haavasta/</w:t>
      </w:r>
      <w:proofErr w:type="spellStart"/>
      <w:r>
        <w:rPr>
          <w:lang w:eastAsia="x-none"/>
        </w:rPr>
        <w:t>dreenistä</w:t>
      </w:r>
      <w:proofErr w:type="spellEnd"/>
      <w:r>
        <w:rPr>
          <w:lang w:eastAsia="x-none"/>
        </w:rPr>
        <w:t>, tai poikkeavuudet ruumiinlämmössä. (Ahonen ym. 2016, 111.)</w:t>
      </w:r>
    </w:p>
    <w:p w14:paraId="58D1B273" w14:textId="7FB7C216" w:rsidR="00C86E19" w:rsidRDefault="00C86E19" w:rsidP="00C86E19">
      <w:pPr>
        <w:rPr>
          <w:lang w:eastAsia="x-none"/>
        </w:rPr>
      </w:pPr>
    </w:p>
    <w:p w14:paraId="479DD4CE" w14:textId="2644F7E7" w:rsidR="00C86E19" w:rsidRDefault="00C86E19" w:rsidP="00C86E19">
      <w:pPr>
        <w:pStyle w:val="Otsikko3"/>
        <w:rPr>
          <w:lang w:val="fi-FI"/>
        </w:rPr>
      </w:pPr>
      <w:bookmarkStart w:id="25" w:name="_Toc525767502"/>
      <w:r>
        <w:rPr>
          <w:lang w:val="fi-FI"/>
        </w:rPr>
        <w:lastRenderedPageBreak/>
        <w:t>MUUTOKSET HENGITYKSESSÄ</w:t>
      </w:r>
      <w:bookmarkEnd w:id="25"/>
    </w:p>
    <w:p w14:paraId="3CE36B49" w14:textId="74CC8A4B" w:rsidR="00096F07" w:rsidRDefault="00096F07" w:rsidP="00C86E19">
      <w:pPr>
        <w:rPr>
          <w:lang w:eastAsia="x-none"/>
        </w:rPr>
      </w:pPr>
      <w:r>
        <w:rPr>
          <w:lang w:eastAsia="x-none"/>
        </w:rPr>
        <w:t>Ihminen hengittää normaalitilassa alle 20, tavallisimmin 12-16 kertaa minuutissa. Puhutaan potilaan hengitystaajuudesta, eli hengitysfrekvenssistä. (</w:t>
      </w:r>
      <w:proofErr w:type="spellStart"/>
      <w:r>
        <w:rPr>
          <w:lang w:eastAsia="x-none"/>
        </w:rPr>
        <w:t>Rautava</w:t>
      </w:r>
      <w:proofErr w:type="spellEnd"/>
      <w:r>
        <w:rPr>
          <w:lang w:eastAsia="x-none"/>
        </w:rPr>
        <w:t>-Nurmi, Westergård, Henttonen, Ojala &amp; Vuorinen 2015, 323.)</w:t>
      </w:r>
    </w:p>
    <w:p w14:paraId="65E25B2D" w14:textId="5E82E911" w:rsidR="00096F07" w:rsidRDefault="00096F07" w:rsidP="00C86E19">
      <w:pPr>
        <w:rPr>
          <w:lang w:eastAsia="x-none"/>
        </w:rPr>
      </w:pPr>
    </w:p>
    <w:p w14:paraId="3460A09A" w14:textId="526DC9E7" w:rsidR="004606E5" w:rsidRDefault="00096F07" w:rsidP="00C86E19">
      <w:pPr>
        <w:rPr>
          <w:lang w:eastAsia="x-none"/>
        </w:rPr>
      </w:pPr>
      <w:r>
        <w:rPr>
          <w:lang w:eastAsia="x-none"/>
        </w:rPr>
        <w:t>Hengitystä koskevat hälytyskriteerit täyttyvät hengitysfrekvenssin ollessa alle 8/min, tai yli 25/min. Postoperatiiviseen hoitoon kuuluu myös potilaan happisaturaation tarkkaileminen. Mikäli happisaturaatio on lisähapesta (esim. happiviikset) huolimatta alle 90 %, on aiheellista kutsua paikalle MET-ryhmä. (Ahonen ym. 2016, 110.)</w:t>
      </w:r>
      <w:r w:rsidR="004606E5">
        <w:rPr>
          <w:lang w:eastAsia="x-none"/>
        </w:rPr>
        <w:t xml:space="preserve"> Poikkeava hengitys voi aiheuttaa ei-toivottuja muutoksia myös muihin elintoimintoihin, kuten verenpaineeseen, syketaajuuteen (Ahonen ym. 2016, 111) ja tajuntaan.</w:t>
      </w:r>
    </w:p>
    <w:p w14:paraId="58E7940F" w14:textId="4727E7EE" w:rsidR="004606E5" w:rsidRDefault="004606E5" w:rsidP="00C86E19">
      <w:pPr>
        <w:rPr>
          <w:lang w:eastAsia="x-none"/>
        </w:rPr>
      </w:pPr>
    </w:p>
    <w:p w14:paraId="60F95F30" w14:textId="78E66D23" w:rsidR="004606E5" w:rsidRPr="00C86E19" w:rsidRDefault="004606E5" w:rsidP="004606E5">
      <w:pPr>
        <w:pStyle w:val="Otsikko3"/>
      </w:pPr>
      <w:bookmarkStart w:id="26" w:name="_Toc525767503"/>
      <w:r>
        <w:rPr>
          <w:lang w:val="fi-FI"/>
        </w:rPr>
        <w:t>VERENKIERRON POIKKEAVUUDET</w:t>
      </w:r>
      <w:bookmarkEnd w:id="26"/>
    </w:p>
    <w:p w14:paraId="1478648C" w14:textId="240301BB" w:rsidR="005A6B0F" w:rsidRDefault="00D17900" w:rsidP="00C86E19">
      <w:pPr>
        <w:rPr>
          <w:lang w:eastAsia="x-none"/>
        </w:rPr>
      </w:pPr>
      <w:r>
        <w:rPr>
          <w:lang w:eastAsia="x-none"/>
        </w:rPr>
        <w:t xml:space="preserve">Mikäli potilaan systolinen verenpaine laskee alle 90 mmHg, nousee yli 200 mmHg, tai verenpaine on vähintään 40 mmHg alhaisempi potilaan tavanomaiseen verenpaineeseen nähden, on tarpeen kutsua paikalle sairaalan elvytystiimi kartoittamaan tilannetta (Ahonen ym. 2016, 111). </w:t>
      </w:r>
      <w:r w:rsidR="00417C86">
        <w:rPr>
          <w:lang w:eastAsia="x-none"/>
        </w:rPr>
        <w:t xml:space="preserve">Heräämövaiheen seurannan aikana äkillisetkin muutokset potilaan sydämen rytmissä tai sykkeessä, sekä verenpaineessa ovat tavallisia (Lukkarinen, </w:t>
      </w:r>
      <w:proofErr w:type="spellStart"/>
      <w:r w:rsidR="00417C86">
        <w:rPr>
          <w:lang w:eastAsia="x-none"/>
        </w:rPr>
        <w:t>Virsiheimo</w:t>
      </w:r>
      <w:proofErr w:type="spellEnd"/>
      <w:r w:rsidR="00417C86">
        <w:rPr>
          <w:lang w:eastAsia="x-none"/>
        </w:rPr>
        <w:t xml:space="preserve">, Hiivala, Savo &amp; </w:t>
      </w:r>
      <w:proofErr w:type="spellStart"/>
      <w:r w:rsidR="00417C86">
        <w:rPr>
          <w:lang w:eastAsia="x-none"/>
        </w:rPr>
        <w:t>Salomäki</w:t>
      </w:r>
      <w:proofErr w:type="spellEnd"/>
      <w:r w:rsidR="00417C86">
        <w:rPr>
          <w:lang w:eastAsia="x-none"/>
        </w:rPr>
        <w:t>, 2012)</w:t>
      </w:r>
      <w:r>
        <w:rPr>
          <w:lang w:eastAsia="x-none"/>
        </w:rPr>
        <w:t>.</w:t>
      </w:r>
    </w:p>
    <w:p w14:paraId="22662F10" w14:textId="625CD270" w:rsidR="00417C86" w:rsidRDefault="00417C86" w:rsidP="00C86E19">
      <w:pPr>
        <w:rPr>
          <w:lang w:eastAsia="x-none"/>
        </w:rPr>
      </w:pPr>
    </w:p>
    <w:p w14:paraId="1E01EEB4" w14:textId="23428447" w:rsidR="00417C86" w:rsidRPr="005A6B0F" w:rsidRDefault="00417C86" w:rsidP="00C86E19">
      <w:pPr>
        <w:rPr>
          <w:lang w:eastAsia="x-none"/>
        </w:rPr>
      </w:pPr>
      <w:r>
        <w:rPr>
          <w:lang w:eastAsia="x-none"/>
        </w:rPr>
        <w:t>Korkeaa verenpainetta (hypertensio) voivat aiheuttaa esimerkiksi veren korkea hiilidioksidipitoisuus (</w:t>
      </w:r>
      <w:proofErr w:type="spellStart"/>
      <w:r>
        <w:rPr>
          <w:lang w:eastAsia="x-none"/>
        </w:rPr>
        <w:t>hyperkalemia</w:t>
      </w:r>
      <w:proofErr w:type="spellEnd"/>
      <w:r>
        <w:rPr>
          <w:lang w:eastAsia="x-none"/>
        </w:rPr>
        <w:t>), kipu, hypotermia, tärinä (Lukkarinen ym. 2012) ja rakon venytys (Ahonen ym. 2016, 111; Lukkarinen ym. 2012). Vastaavasti matalan verenpaineen (hypotensio) taustalla saattavat vaikuttaa esimerkiksi lääkkeet tai anestesiatekniikat, ventilaatiovajaus (Ahonen ym. 2016) potilaan vuoto tai yliherkkyys, sydämen hapenpuute (iskemia) tai sepsis (Lukkarinen ym. 2012).</w:t>
      </w:r>
    </w:p>
    <w:p w14:paraId="3F44999C" w14:textId="45C5BB5B" w:rsidR="00417C86" w:rsidRDefault="00417C86" w:rsidP="00C86E19">
      <w:pPr>
        <w:spacing w:after="240"/>
        <w:rPr>
          <w:rFonts w:cs="Arial"/>
        </w:rPr>
      </w:pPr>
      <w:bookmarkStart w:id="27" w:name="_Toc321291982"/>
      <w:bookmarkStart w:id="28" w:name="_Toc323712431"/>
      <w:bookmarkStart w:id="29" w:name="_Toc323712603"/>
      <w:bookmarkStart w:id="30" w:name="_Toc389223267"/>
      <w:bookmarkStart w:id="31" w:name="_Toc389223443"/>
      <w:bookmarkStart w:id="32" w:name="_Toc389223455"/>
      <w:bookmarkStart w:id="33" w:name="_Toc389223511"/>
      <w:bookmarkStart w:id="34" w:name="_Toc389224290"/>
      <w:bookmarkStart w:id="35" w:name="_Toc389224399"/>
      <w:bookmarkStart w:id="36" w:name="_Toc389225955"/>
      <w:bookmarkStart w:id="37" w:name="_Toc389228948"/>
    </w:p>
    <w:p w14:paraId="4DB1690D" w14:textId="1F408CA3" w:rsidR="00417C86" w:rsidRDefault="00417C86" w:rsidP="00C86E19">
      <w:pPr>
        <w:spacing w:after="240"/>
        <w:rPr>
          <w:rFonts w:cs="Arial"/>
        </w:rPr>
      </w:pPr>
      <w:r>
        <w:rPr>
          <w:rFonts w:cs="Arial"/>
        </w:rPr>
        <w:t xml:space="preserve">Syketaajuuteen tulee kiinnittää myös erityishuomiota potilaan postoperatiivisessa seurannassa. Mikäli sydämen syketaajuus on enemmän kuin 140 krt/min, tai alle </w:t>
      </w:r>
      <w:r>
        <w:rPr>
          <w:rFonts w:cs="Arial"/>
        </w:rPr>
        <w:lastRenderedPageBreak/>
        <w:t>40 krt/min, täyttyvät hälytyskriteerit</w:t>
      </w:r>
      <w:r w:rsidR="00F404F3">
        <w:rPr>
          <w:rFonts w:cs="Arial"/>
        </w:rPr>
        <w:t>. Nopean tai hitaan sykkeen aiheuttajat ovat pitkälti samoja, kuin verenpaineeseen vaikuttavat tekijät (hapenpuute, kipu, lääkkeet, jne.). (Ahonen ym. 2016, 110-111.)</w:t>
      </w:r>
    </w:p>
    <w:p w14:paraId="0A600E4D" w14:textId="22116595" w:rsidR="00F404F3" w:rsidRDefault="00F404F3" w:rsidP="00C86E19">
      <w:pPr>
        <w:spacing w:after="240"/>
        <w:rPr>
          <w:rFonts w:cs="Arial"/>
        </w:rPr>
      </w:pPr>
    </w:p>
    <w:p w14:paraId="1072D528" w14:textId="6B2AC5AD" w:rsidR="00F404F3" w:rsidRDefault="00F404F3" w:rsidP="00F404F3">
      <w:pPr>
        <w:pStyle w:val="Otsikko3"/>
        <w:rPr>
          <w:lang w:val="fi-FI"/>
        </w:rPr>
      </w:pPr>
      <w:bookmarkStart w:id="38" w:name="_Toc525767504"/>
      <w:r>
        <w:rPr>
          <w:lang w:val="fi-FI"/>
        </w:rPr>
        <w:t>TAJUNNAN TASON SEURANTA &amp; GCS</w:t>
      </w:r>
      <w:bookmarkEnd w:id="38"/>
    </w:p>
    <w:p w14:paraId="62EE743C" w14:textId="06848FCA" w:rsidR="00F404F3" w:rsidRPr="00F404F3" w:rsidRDefault="00F404F3" w:rsidP="00F404F3">
      <w:pPr>
        <w:rPr>
          <w:lang w:eastAsia="x-none"/>
        </w:rPr>
      </w:pPr>
      <w:r>
        <w:rPr>
          <w:lang w:eastAsia="x-none"/>
        </w:rPr>
        <w:t>Potilaan tajunnan tasoa ja kykyä reagoida ärsykkeisiin, voidaan tutkia Glasgow’n kooma-asteikon (GCS) avulla. Asteikko on jaettu kolmeen osioon, jotka ovat silmien-, puheen- ja liikkeen vasteet ärsykkeisiin. Kukin osio pisteytetään asteikolla ”ei vastetta”-”spontaani/orientoitunut/noudattaa kehotuksia”. Pisteasteikko on yhteensä välillä 3-15 ja pienetkin muutokset potilaan tajunnan tasossa antavat syyn tehdä hälytys MET-ryhmälle</w:t>
      </w:r>
      <w:r w:rsidR="00FD5471">
        <w:rPr>
          <w:lang w:eastAsia="x-none"/>
        </w:rPr>
        <w:t>. (Ahonen ym. 2016, 110; 362-363.)</w:t>
      </w:r>
    </w:p>
    <w:p w14:paraId="5F59AC54" w14:textId="77777777" w:rsidR="00FD5471" w:rsidRDefault="00FD5471" w:rsidP="00C86E19">
      <w:pPr>
        <w:spacing w:after="240"/>
        <w:rPr>
          <w:rFonts w:cs="Arial"/>
        </w:rPr>
      </w:pPr>
    </w:p>
    <w:p w14:paraId="172D2E47" w14:textId="04FF6F00" w:rsidR="00FD5471" w:rsidRDefault="00FD5471" w:rsidP="00C86E19">
      <w:pPr>
        <w:spacing w:after="240"/>
        <w:rPr>
          <w:rFonts w:cs="Arial"/>
        </w:rPr>
      </w:pPr>
      <w:r>
        <w:rPr>
          <w:rFonts w:cs="Arial"/>
        </w:rPr>
        <w:t xml:space="preserve">Esimerkiksi lääkitys, verenvuoto, anestesian pituus, </w:t>
      </w:r>
      <w:proofErr w:type="spellStart"/>
      <w:r>
        <w:rPr>
          <w:rFonts w:cs="Arial"/>
        </w:rPr>
        <w:t>hyperkapnia</w:t>
      </w:r>
      <w:proofErr w:type="spellEnd"/>
      <w:r>
        <w:rPr>
          <w:rFonts w:cs="Arial"/>
        </w:rPr>
        <w:t>, äkillinen kipu ja potilaan yksilölliset tekijät (ikä, lääkkeiden tai alkoholin runsas käyttö, jne.) voivat aiheuttaa potilaassa lisäksi ahdistusta, levottomuutta tai uneliaisuutta (Lukkarinen ym. 2012).</w:t>
      </w:r>
    </w:p>
    <w:p w14:paraId="56520D12" w14:textId="24CC3C9D" w:rsidR="00FD5471" w:rsidRDefault="00FD5471" w:rsidP="00C86E19">
      <w:pPr>
        <w:spacing w:after="240"/>
        <w:rPr>
          <w:rFonts w:cs="Arial"/>
        </w:rPr>
      </w:pPr>
    </w:p>
    <w:p w14:paraId="4A3E1B0A" w14:textId="51E7FB4B" w:rsidR="00FD5471" w:rsidRDefault="00FD5471" w:rsidP="00FD5471">
      <w:pPr>
        <w:pStyle w:val="Otsikko3"/>
        <w:rPr>
          <w:lang w:val="fi-FI"/>
        </w:rPr>
      </w:pPr>
      <w:bookmarkStart w:id="39" w:name="_Toc525767505"/>
      <w:r>
        <w:rPr>
          <w:lang w:val="fi-FI"/>
        </w:rPr>
        <w:t>MUUT MUUTOKSET POTILAAN TILASSA</w:t>
      </w:r>
      <w:bookmarkEnd w:id="39"/>
    </w:p>
    <w:p w14:paraId="4BA05299" w14:textId="35180182" w:rsidR="00FD5471" w:rsidRDefault="00FD5471" w:rsidP="00FD5471">
      <w:pPr>
        <w:rPr>
          <w:lang w:eastAsia="x-none"/>
        </w:rPr>
      </w:pPr>
      <w:r>
        <w:rPr>
          <w:lang w:eastAsia="x-none"/>
        </w:rPr>
        <w:t>Postoperatiiviseen hoitoon kuuluu hengityksen, verenkierron ja tajunnan tason seurannan lisäksi myös muiden potilaan tilaan vaikuttavien seikkojen huomioiminen ja tarkkailu. Näistä esimerkkeinä ovat verensokeriarvot, virtsaneritys</w:t>
      </w:r>
      <w:r w:rsidR="004C2002">
        <w:rPr>
          <w:lang w:eastAsia="x-none"/>
        </w:rPr>
        <w:t>, runsas verenvuoto ja kuume (Ahonen ym. 2016, 110).</w:t>
      </w:r>
    </w:p>
    <w:p w14:paraId="74FEBA74" w14:textId="6B43F95C" w:rsidR="004C2002" w:rsidRDefault="004C2002" w:rsidP="00FD5471">
      <w:pPr>
        <w:rPr>
          <w:lang w:eastAsia="x-none"/>
        </w:rPr>
      </w:pPr>
    </w:p>
    <w:p w14:paraId="29C23D21" w14:textId="53B9D127" w:rsidR="004C2002" w:rsidRDefault="004C2002" w:rsidP="00FD5471">
      <w:pPr>
        <w:rPr>
          <w:lang w:eastAsia="x-none"/>
        </w:rPr>
      </w:pPr>
      <w:r>
        <w:rPr>
          <w:lang w:eastAsia="x-none"/>
        </w:rPr>
        <w:t xml:space="preserve">Vitsamäärän tulisi olla yli 30 ml neljän tunnin aikana (Ahonen ym. 2016, 110) ja katetroidulta potilaalla 0,5-1 ml/kg tunnissa (Lukkarinen ym. 2012). Yksi merkittävimmistä tavoista tutkia potilaan virtsaa, on huomioida virtsan värimuutokset. Virtsan ollessa väriltään tummaa, se voi kertoa potilaan niukasta virtsanerityksestä ja todennäköisestä kuivumisesta. (Lukkarinen ym. 2012.) Virtsaa on hyvä </w:t>
      </w:r>
      <w:r>
        <w:rPr>
          <w:lang w:eastAsia="x-none"/>
        </w:rPr>
        <w:lastRenderedPageBreak/>
        <w:t>seurata myös mahdollisten veriviirujen ja koostumuksen (mm. sakkaisuus) osalta.</w:t>
      </w:r>
    </w:p>
    <w:p w14:paraId="1A999CD6" w14:textId="12228527" w:rsidR="004C2002" w:rsidRDefault="004C2002" w:rsidP="00FD5471">
      <w:pPr>
        <w:rPr>
          <w:lang w:eastAsia="x-none"/>
        </w:rPr>
      </w:pPr>
    </w:p>
    <w:p w14:paraId="515AE09D" w14:textId="504BCFA4" w:rsidR="004C2002" w:rsidRDefault="004C2002" w:rsidP="00FD5471">
      <w:pPr>
        <w:rPr>
          <w:lang w:eastAsia="x-none"/>
        </w:rPr>
      </w:pPr>
      <w:r>
        <w:rPr>
          <w:lang w:eastAsia="x-none"/>
        </w:rPr>
        <w:t>Leikkauspotilaan ruumiinlämmön laskiessa alle 36 C tai noustessa yli 38 C, on tarpeen konsultoida lääkäriä ja/tai pyytää paikalle MET-ryhmä. Myös toistuvasti matalat verensokeripitoisuudet glukoosi-infuusiosta huolimatta</w:t>
      </w:r>
      <w:r w:rsidR="009F18E1">
        <w:rPr>
          <w:lang w:eastAsia="x-none"/>
        </w:rPr>
        <w:t xml:space="preserve"> on hälytyskriteeri, joka vaatii tarkempaa tutkimista ja konsultaatioapua. (Ahonen ym. 2016, 110.)</w:t>
      </w:r>
    </w:p>
    <w:p w14:paraId="07699D46" w14:textId="32E88D75" w:rsidR="009F18E1" w:rsidRDefault="009F18E1" w:rsidP="00FD5471">
      <w:pPr>
        <w:rPr>
          <w:lang w:eastAsia="x-none"/>
        </w:rPr>
      </w:pPr>
    </w:p>
    <w:p w14:paraId="1E877F3F" w14:textId="77777777" w:rsidR="009F18E1" w:rsidRDefault="009F18E1" w:rsidP="00FD5471">
      <w:pPr>
        <w:rPr>
          <w:lang w:eastAsia="x-none"/>
        </w:rPr>
      </w:pPr>
    </w:p>
    <w:p w14:paraId="527A207A" w14:textId="65DF2E7C" w:rsidR="009F18E1" w:rsidRDefault="009F18E1" w:rsidP="009F18E1">
      <w:pPr>
        <w:pStyle w:val="Otsikko3"/>
        <w:rPr>
          <w:lang w:val="fi-FI"/>
        </w:rPr>
      </w:pPr>
      <w:bookmarkStart w:id="40" w:name="_Toc525767506"/>
      <w:r>
        <w:rPr>
          <w:lang w:val="fi-FI"/>
        </w:rPr>
        <w:t>LEIKKAUSHAAVA</w:t>
      </w:r>
      <w:bookmarkEnd w:id="40"/>
    </w:p>
    <w:p w14:paraId="3E07354C" w14:textId="2326FC42" w:rsidR="009F18E1" w:rsidRDefault="009F18E1" w:rsidP="009F18E1">
      <w:pPr>
        <w:rPr>
          <w:lang w:eastAsia="x-none"/>
        </w:rPr>
      </w:pPr>
      <w:r>
        <w:rPr>
          <w:lang w:eastAsia="x-none"/>
        </w:rPr>
        <w:t>Leikkaushaava peitetään leikkaussalissa steriilillä haavasidoksella ja haavaa hoidetaan steriilisti 24 tunnin ajan. Tänä aikana hoitajan tulee kiinnittää erityistä huomiota aseptiseen työskentelyyn leikkaushaavan parissa. Nyrkkisääntönä on, että sidos voidaan poistaa, kun haava ei enää eritä. (Ahonen ym. 2016, 121.)</w:t>
      </w:r>
    </w:p>
    <w:p w14:paraId="29A825C7" w14:textId="32BE06CE" w:rsidR="009F18E1" w:rsidRDefault="009F18E1" w:rsidP="009F18E1">
      <w:pPr>
        <w:rPr>
          <w:lang w:eastAsia="x-none"/>
        </w:rPr>
      </w:pPr>
    </w:p>
    <w:p w14:paraId="6707C937" w14:textId="20A1A61D" w:rsidR="009F18E1" w:rsidRDefault="009F18E1" w:rsidP="009F18E1">
      <w:pPr>
        <w:rPr>
          <w:lang w:eastAsia="x-none"/>
        </w:rPr>
      </w:pPr>
      <w:r>
        <w:rPr>
          <w:lang w:eastAsia="x-none"/>
        </w:rPr>
        <w:t>Leikkaushaavaa tarkkailtaessa on kiinnitettävä huomiota seuraaviin asioihin:</w:t>
      </w:r>
    </w:p>
    <w:p w14:paraId="746E74AF" w14:textId="0B6F0190" w:rsidR="009F18E1" w:rsidRDefault="009F18E1" w:rsidP="009F18E1">
      <w:pPr>
        <w:pStyle w:val="Luettelokappale"/>
        <w:numPr>
          <w:ilvl w:val="0"/>
          <w:numId w:val="7"/>
        </w:numPr>
        <w:rPr>
          <w:lang w:eastAsia="x-none"/>
        </w:rPr>
      </w:pPr>
      <w:r>
        <w:rPr>
          <w:lang w:eastAsia="x-none"/>
        </w:rPr>
        <w:t xml:space="preserve">haava- ja </w:t>
      </w:r>
      <w:proofErr w:type="spellStart"/>
      <w:r>
        <w:rPr>
          <w:lang w:eastAsia="x-none"/>
        </w:rPr>
        <w:t>dreenieritte</w:t>
      </w:r>
      <w:r w:rsidR="00F674DE">
        <w:rPr>
          <w:lang w:eastAsia="x-none"/>
        </w:rPr>
        <w:t>iden</w:t>
      </w:r>
      <w:proofErr w:type="spellEnd"/>
      <w:r>
        <w:rPr>
          <w:lang w:eastAsia="x-none"/>
        </w:rPr>
        <w:t xml:space="preserve"> määrä ja laatu</w:t>
      </w:r>
    </w:p>
    <w:p w14:paraId="7B591FAB" w14:textId="25EF6C1F" w:rsidR="009F18E1" w:rsidRDefault="009F18E1" w:rsidP="009F18E1">
      <w:pPr>
        <w:pStyle w:val="Luettelokappale"/>
        <w:numPr>
          <w:ilvl w:val="0"/>
          <w:numId w:val="7"/>
        </w:numPr>
        <w:rPr>
          <w:lang w:eastAsia="x-none"/>
        </w:rPr>
      </w:pPr>
      <w:r>
        <w:rPr>
          <w:lang w:eastAsia="x-none"/>
        </w:rPr>
        <w:t>haava-alueen (ja ympäristön) kipu ja turvotus</w:t>
      </w:r>
    </w:p>
    <w:p w14:paraId="0B8FF028" w14:textId="742FB656" w:rsidR="009F18E1" w:rsidRDefault="009F18E1" w:rsidP="009F18E1">
      <w:pPr>
        <w:pStyle w:val="Luettelokappale"/>
        <w:numPr>
          <w:ilvl w:val="0"/>
          <w:numId w:val="7"/>
        </w:numPr>
        <w:rPr>
          <w:lang w:eastAsia="x-none"/>
        </w:rPr>
      </w:pPr>
      <w:r>
        <w:rPr>
          <w:lang w:eastAsia="x-none"/>
        </w:rPr>
        <w:t>mahdolliset infektion merkit (kuumotus, punoitus, turvotus, märkäinen erite ja potilaan kuume)</w:t>
      </w:r>
    </w:p>
    <w:p w14:paraId="6572F6CD" w14:textId="3BA8B01F" w:rsidR="009F18E1" w:rsidRDefault="009F18E1" w:rsidP="009F18E1">
      <w:pPr>
        <w:pStyle w:val="Luettelokappale"/>
        <w:numPr>
          <w:ilvl w:val="0"/>
          <w:numId w:val="7"/>
        </w:numPr>
        <w:rPr>
          <w:lang w:eastAsia="x-none"/>
        </w:rPr>
      </w:pPr>
      <w:r>
        <w:rPr>
          <w:lang w:eastAsia="x-none"/>
        </w:rPr>
        <w:t>kudoseritteen laatu ja määrä</w:t>
      </w:r>
    </w:p>
    <w:p w14:paraId="78461954" w14:textId="272287AF" w:rsidR="009F18E1" w:rsidRDefault="009F18E1" w:rsidP="009F18E1">
      <w:pPr>
        <w:pStyle w:val="Luettelokappale"/>
        <w:numPr>
          <w:ilvl w:val="0"/>
          <w:numId w:val="7"/>
        </w:numPr>
        <w:rPr>
          <w:lang w:eastAsia="x-none"/>
        </w:rPr>
      </w:pPr>
      <w:r>
        <w:rPr>
          <w:lang w:eastAsia="x-none"/>
        </w:rPr>
        <w:t>verenkierron arviointi haava-alueella (mm. ihon lämmön, tunnon ja värin perusteella)</w:t>
      </w:r>
    </w:p>
    <w:p w14:paraId="72BBFC65" w14:textId="560E1E06" w:rsidR="009F18E1" w:rsidRDefault="009F18E1" w:rsidP="009F18E1">
      <w:pPr>
        <w:pStyle w:val="Luettelokappale"/>
        <w:numPr>
          <w:ilvl w:val="0"/>
          <w:numId w:val="7"/>
        </w:numPr>
        <w:rPr>
          <w:lang w:eastAsia="x-none"/>
        </w:rPr>
      </w:pPr>
      <w:r>
        <w:rPr>
          <w:lang w:eastAsia="x-none"/>
        </w:rPr>
        <w:t>ompeleiden aiheuttama mahdollinen ihon kireys.</w:t>
      </w:r>
    </w:p>
    <w:p w14:paraId="76A29E39" w14:textId="0712A5B9" w:rsidR="009F18E1" w:rsidRDefault="00F674DE" w:rsidP="009F18E1">
      <w:pPr>
        <w:rPr>
          <w:lang w:eastAsia="x-none"/>
        </w:rPr>
      </w:pPr>
      <w:r>
        <w:rPr>
          <w:lang w:eastAsia="x-none"/>
        </w:rPr>
        <w:t xml:space="preserve">On huomioitavaa, että useat perus- ja pitkäaikaissairaudet, kuten sydän- ja verenkiertotaudit, syöpä, diabetes, munuais- ja maksasairaudet voivat vaikuttaa leikkaushaavan paranemiseen. </w:t>
      </w:r>
      <w:r w:rsidR="009F18E1">
        <w:rPr>
          <w:lang w:eastAsia="x-none"/>
        </w:rPr>
        <w:t>(Ahonen ym. 2012, 122</w:t>
      </w:r>
      <w:r>
        <w:rPr>
          <w:lang w:eastAsia="x-none"/>
        </w:rPr>
        <w:t>-123</w:t>
      </w:r>
      <w:r w:rsidR="009F18E1">
        <w:rPr>
          <w:lang w:eastAsia="x-none"/>
        </w:rPr>
        <w:t>.)</w:t>
      </w:r>
    </w:p>
    <w:p w14:paraId="716C652C" w14:textId="66724750" w:rsidR="00F674DE" w:rsidRDefault="00F674DE" w:rsidP="009F18E1">
      <w:pPr>
        <w:rPr>
          <w:lang w:eastAsia="x-none"/>
        </w:rPr>
      </w:pPr>
    </w:p>
    <w:p w14:paraId="4926AB7E" w14:textId="6B8DDC09" w:rsidR="00F674DE" w:rsidRDefault="00F674DE" w:rsidP="009F18E1">
      <w:pPr>
        <w:rPr>
          <w:lang w:eastAsia="x-none"/>
        </w:rPr>
      </w:pPr>
    </w:p>
    <w:p w14:paraId="17472EBA" w14:textId="77777777" w:rsidR="00390FFC" w:rsidRDefault="00390FFC">
      <w:pPr>
        <w:spacing w:line="240" w:lineRule="auto"/>
        <w:jc w:val="left"/>
        <w:rPr>
          <w:rFonts w:cs="Arial"/>
          <w:bCs/>
          <w:caps/>
          <w:szCs w:val="32"/>
          <w:lang w:eastAsia="x-none"/>
        </w:rPr>
      </w:pPr>
      <w:r>
        <w:br w:type="page"/>
      </w:r>
    </w:p>
    <w:p w14:paraId="3C3F2840" w14:textId="1B4DEB43" w:rsidR="00F674DE" w:rsidRDefault="00F674DE" w:rsidP="00F674DE">
      <w:pPr>
        <w:pStyle w:val="Otsikko1"/>
      </w:pPr>
      <w:bookmarkStart w:id="41" w:name="_Toc525767507"/>
      <w:r>
        <w:lastRenderedPageBreak/>
        <w:t>POHDINTA</w:t>
      </w:r>
      <w:bookmarkEnd w:id="41"/>
    </w:p>
    <w:p w14:paraId="38477F7D" w14:textId="0DC6B0AD" w:rsidR="00F674DE" w:rsidRPr="00F674DE" w:rsidRDefault="00F674DE" w:rsidP="00F674DE">
      <w:pPr>
        <w:rPr>
          <w:lang w:eastAsia="x-none"/>
        </w:rPr>
      </w:pPr>
      <w:r>
        <w:rPr>
          <w:lang w:eastAsia="x-none"/>
        </w:rPr>
        <w:t>Postoperatiivinen hoitotyö tarkoittaa leikkaustoimenpiteen jälkeistä hoitoa ja seurantaa. Siihen kuuluvat keskeisesti potilaan vitaalielintoimintojen, tajunnan ja mahdollisten tilassa tapahtuvien muutosten aktiivinen tarkkailu, sekä näiden hoitaminen asianmukaisella tavalla. Tärkeää on tarkkailla peruselintoimintoja (hengitys, verenkierto, tajunta) ja osata tunnistaa tarve ensihoitotiimin (MET) paikalle pyytämiseksi ajoissa, jotta mahdollisiin komplikaatioihin ja tilanmuutoksiin pystyttäisiin reagoimaan tehokkaasti ja turvallisesti mahdollisimman varhaisessa vaiheessa.</w:t>
      </w:r>
    </w:p>
    <w:p w14:paraId="01A8F64B" w14:textId="50F3A8DB" w:rsidR="00F674DE" w:rsidRDefault="00F674DE" w:rsidP="00F674DE">
      <w:pPr>
        <w:rPr>
          <w:lang w:eastAsia="x-none"/>
        </w:rPr>
      </w:pPr>
    </w:p>
    <w:p w14:paraId="2EA1C395" w14:textId="6E5A2D5B" w:rsidR="00390FFC" w:rsidRDefault="00390FFC" w:rsidP="00F674DE">
      <w:pPr>
        <w:rPr>
          <w:lang w:eastAsia="x-none"/>
        </w:rPr>
      </w:pPr>
      <w:r>
        <w:rPr>
          <w:lang w:eastAsia="x-none"/>
        </w:rPr>
        <w:t xml:space="preserve">Reagointi potilaan tilassa tapahtuviin muutoksiin on tärkeää. Verenpaineen äkilliseen nousuun (hypertensio) aloitetaan usein nesteytys ja mahdollisten aiheuttajien poissulkeminen (verenpainetauti ja unohtunut lääke/voimakas kipu, jne.). Happivajetta voidaan hoitaa lisähapetuksella, esim. happiviiksillä tai -maskilla, kriittisessä tilassa ventiloimalla. Verensokereita tasataan tarvittaessa insuliinilla tai </w:t>
      </w:r>
      <w:proofErr w:type="spellStart"/>
      <w:r>
        <w:rPr>
          <w:lang w:eastAsia="x-none"/>
        </w:rPr>
        <w:t>glukakonilla</w:t>
      </w:r>
      <w:proofErr w:type="spellEnd"/>
      <w:r>
        <w:rPr>
          <w:lang w:eastAsia="x-none"/>
        </w:rPr>
        <w:t>.</w:t>
      </w:r>
    </w:p>
    <w:p w14:paraId="10A284B1" w14:textId="77777777" w:rsidR="00390FFC" w:rsidRDefault="00390FFC" w:rsidP="00F674DE">
      <w:pPr>
        <w:rPr>
          <w:lang w:eastAsia="x-none"/>
        </w:rPr>
      </w:pPr>
    </w:p>
    <w:p w14:paraId="03506328" w14:textId="4A9D6483" w:rsidR="00F674DE" w:rsidRDefault="00F674DE" w:rsidP="00F674DE">
      <w:pPr>
        <w:rPr>
          <w:lang w:eastAsia="x-none"/>
        </w:rPr>
      </w:pPr>
      <w:r>
        <w:rPr>
          <w:lang w:eastAsia="x-none"/>
        </w:rPr>
        <w:t>Edellä mainittujen elintoimintojen ohella postoperatiiviseen hoitotyöhön kuuluu olennaisena osana myös potilaan kivun arviointi ja kivunlievittäminen. Kipua voidaan arvioida esimerkiksi VAS-asteikolla. Kipua voidaan lievittää sen vaikeudesta riippuen eri tulehduskipulääkkein ja/tai opiaattien avulla. Lisäksi postoperatiiviseen hoitotyöhön kuuluu huomioida myös potilaan kokonaisvaltainen hoito ja hyvinvointi siten, että myös esimerkiksi potilaan perussairauksia hoitoa ylläpidetään niiden vaatimalla tavalla.</w:t>
      </w:r>
    </w:p>
    <w:p w14:paraId="1325E576" w14:textId="2FE09A9D" w:rsidR="00F674DE" w:rsidRDefault="00F674DE" w:rsidP="00F674DE">
      <w:pPr>
        <w:rPr>
          <w:lang w:eastAsia="x-none"/>
        </w:rPr>
      </w:pPr>
    </w:p>
    <w:p w14:paraId="6946A3ED" w14:textId="77777777" w:rsidR="00277E1D" w:rsidRDefault="00F674DE" w:rsidP="00277E1D">
      <w:pPr>
        <w:rPr>
          <w:lang w:eastAsia="x-none"/>
        </w:rPr>
      </w:pPr>
      <w:r>
        <w:rPr>
          <w:lang w:eastAsia="x-none"/>
        </w:rPr>
        <w:t>Potilaan (ja/tai hänen omaistensa) ohjaus on myös tärkeä osa postoperatiivista hoitotyötä.</w:t>
      </w:r>
      <w:r w:rsidR="00390FFC">
        <w:rPr>
          <w:lang w:eastAsia="x-none"/>
        </w:rPr>
        <w:t xml:space="preserve"> Tavoitteena on, että potilas pystyy kotiutumaan leikkausosastolta turvallisesti ja on tietoinen esimerkiksi leikkauksen vaikutuksista liikkumiseen, puhtaanapitoon, kipulääkitykseen ja haava-alueen hoitoon liittyvistä seikoista. Hoitajan tehtävänä on myös kannustaa potilasta varhaiseen mobilisaatioon kuntoutuksen tukemiseksi</w:t>
      </w:r>
      <w:r w:rsidR="00277E1D">
        <w:rPr>
          <w:lang w:eastAsia="x-none"/>
        </w:rPr>
        <w:t xml:space="preserve">, sekä huolehtia potilaan asentohoidosta osana postoperatiivista hoitotyötä </w:t>
      </w:r>
      <w:r w:rsidR="00390FFC">
        <w:rPr>
          <w:lang w:eastAsia="x-none"/>
        </w:rPr>
        <w:t>(WHO 2003).</w:t>
      </w:r>
      <w:bookmarkStart w:id="42" w:name="_Toc397495090"/>
      <w:bookmarkStart w:id="43" w:name="_Toc402359889"/>
      <w:bookmarkStart w:id="44" w:name="_Toc436125512"/>
    </w:p>
    <w:p w14:paraId="19378081" w14:textId="77777777" w:rsidR="00277E1D" w:rsidRDefault="00277E1D" w:rsidP="00277E1D">
      <w:pPr>
        <w:rPr>
          <w:rFonts w:cs="Arial"/>
          <w:bCs/>
          <w:caps/>
          <w:kern w:val="28"/>
          <w:szCs w:val="32"/>
        </w:rPr>
      </w:pPr>
    </w:p>
    <w:p w14:paraId="7DD219D5" w14:textId="4E1524EE" w:rsidR="00277E1D" w:rsidRPr="00277E1D" w:rsidRDefault="00B4588D" w:rsidP="00277E1D">
      <w:pPr>
        <w:pStyle w:val="Otsikko1"/>
        <w:numPr>
          <w:ilvl w:val="0"/>
          <w:numId w:val="0"/>
        </w:numPr>
        <w:ind w:left="360"/>
        <w:rPr>
          <w:bCs w:val="0"/>
          <w:caps w:val="0"/>
          <w:kern w:val="28"/>
        </w:rPr>
      </w:pPr>
      <w:bookmarkStart w:id="45" w:name="_Toc525767508"/>
      <w:r w:rsidRPr="00B4588D">
        <w:rPr>
          <w:bCs w:val="0"/>
          <w:caps w:val="0"/>
          <w:kern w:val="28"/>
        </w:rPr>
        <w:lastRenderedPageBreak/>
        <w:t>LÄHTEET</w:t>
      </w:r>
      <w:bookmarkEnd w:id="42"/>
      <w:bookmarkEnd w:id="43"/>
      <w:bookmarkEnd w:id="44"/>
      <w:bookmarkEnd w:id="45"/>
    </w:p>
    <w:bookmarkEnd w:id="27"/>
    <w:bookmarkEnd w:id="28"/>
    <w:bookmarkEnd w:id="29"/>
    <w:bookmarkEnd w:id="30"/>
    <w:bookmarkEnd w:id="31"/>
    <w:bookmarkEnd w:id="32"/>
    <w:bookmarkEnd w:id="33"/>
    <w:bookmarkEnd w:id="34"/>
    <w:bookmarkEnd w:id="35"/>
    <w:bookmarkEnd w:id="36"/>
    <w:bookmarkEnd w:id="37"/>
    <w:p w14:paraId="14FC8F49" w14:textId="00D64349" w:rsidR="001E51C9" w:rsidRPr="00390FFC" w:rsidRDefault="001E51C9" w:rsidP="00277E1D">
      <w:pPr>
        <w:pStyle w:val="Opinytetynormaalityyli"/>
        <w:spacing w:line="240" w:lineRule="auto"/>
        <w:jc w:val="left"/>
      </w:pPr>
      <w:r w:rsidRPr="00390FFC">
        <w:t xml:space="preserve">Ahonen, O., </w:t>
      </w:r>
      <w:proofErr w:type="spellStart"/>
      <w:r w:rsidRPr="00390FFC">
        <w:t>Blek</w:t>
      </w:r>
      <w:proofErr w:type="spellEnd"/>
      <w:r w:rsidRPr="00390FFC">
        <w:t xml:space="preserve">-Vehkaluoto, M., Ekola, S., Partamies, S., </w:t>
      </w:r>
      <w:proofErr w:type="spellStart"/>
      <w:r w:rsidRPr="00390FFC">
        <w:t>Sulosaari</w:t>
      </w:r>
      <w:proofErr w:type="spellEnd"/>
      <w:r w:rsidRPr="00390FFC">
        <w:t>, V. &amp; Uski-Tallqvist, T. 2016. Kliininen hoitotyö. Sisätauteja, kirurgisia sairauksia ja syöpätauteja sairastavan hoito. 6., uudistettu painos. Helsinki: Sanoma Pro Oy.</w:t>
      </w:r>
    </w:p>
    <w:p w14:paraId="3650DADC" w14:textId="59278435" w:rsidR="00FC3C72" w:rsidRPr="00390FFC" w:rsidRDefault="00FC3C72" w:rsidP="00277E1D">
      <w:pPr>
        <w:pStyle w:val="Opinytetynormaalityyli"/>
        <w:spacing w:line="240" w:lineRule="auto"/>
        <w:jc w:val="left"/>
      </w:pPr>
      <w:r w:rsidRPr="00390FFC">
        <w:rPr>
          <w:rFonts w:cs="Arial"/>
        </w:rPr>
        <w:t>Holmia, S., Murtonen, I., Myllymäki, H. &amp; Valtonen, K. 2010. Sisätautien, kirurgisten sairauksien ja syöpätautien hoitotyö. 4.-7. painos. Helsinki: WSOYpro Oy.</w:t>
      </w:r>
    </w:p>
    <w:p w14:paraId="45ACD612" w14:textId="2B63FF96" w:rsidR="00ED27E2" w:rsidRPr="00390FFC" w:rsidRDefault="001E51C9" w:rsidP="00277E1D">
      <w:pPr>
        <w:pStyle w:val="Opinytetynormaalityyli"/>
        <w:spacing w:line="240" w:lineRule="auto"/>
        <w:jc w:val="left"/>
      </w:pPr>
      <w:r w:rsidRPr="00390FFC">
        <w:t>Lukkari, L., Kinnunen, T. &amp; Korte, R. 2010. Perioperatiivinen hoitotyö. 1.-2. painos. Helsinki: WSOYpro Oy.</w:t>
      </w:r>
    </w:p>
    <w:p w14:paraId="18865A18" w14:textId="0358969D" w:rsidR="00B3115B" w:rsidRPr="00390FFC" w:rsidRDefault="00B3115B" w:rsidP="00277E1D">
      <w:pPr>
        <w:pStyle w:val="Opinytetynormaalityyli"/>
        <w:spacing w:line="240" w:lineRule="auto"/>
        <w:jc w:val="left"/>
      </w:pPr>
      <w:r w:rsidRPr="00390FFC">
        <w:t xml:space="preserve">Lukkarinen, H., </w:t>
      </w:r>
      <w:proofErr w:type="spellStart"/>
      <w:r w:rsidRPr="00390FFC">
        <w:t>Virsiheimo</w:t>
      </w:r>
      <w:proofErr w:type="spellEnd"/>
      <w:r w:rsidRPr="00390FFC">
        <w:t xml:space="preserve">, T., Hiivala, K., Savo, M. &amp; </w:t>
      </w:r>
      <w:proofErr w:type="spellStart"/>
      <w:r w:rsidRPr="00390FFC">
        <w:t>Salomäki</w:t>
      </w:r>
      <w:proofErr w:type="spellEnd"/>
      <w:r w:rsidRPr="00390FFC">
        <w:t xml:space="preserve">, T. 2012. Käsikirja potilaan heräämövaiheen seurannasta ja turvallisesta siirrosta vuodeosastolle. Hoitotyön Tutkimussäätiö ja Käsikirjan kirjoittajat, 2012. Saatavilla 18.9.2018: </w:t>
      </w:r>
      <w:hyperlink r:id="rId14" w:history="1">
        <w:r w:rsidR="00096F07" w:rsidRPr="00390FFC">
          <w:rPr>
            <w:rStyle w:val="Hyperlinkki"/>
            <w:rFonts w:cs="Times New Roman"/>
            <w:szCs w:val="24"/>
          </w:rPr>
          <w:t>http://www.hotus.fi/system/files/KK_heraamohoito.pdf</w:t>
        </w:r>
      </w:hyperlink>
    </w:p>
    <w:p w14:paraId="788ED422" w14:textId="06C5E2B5" w:rsidR="00096F07" w:rsidRPr="00390FFC" w:rsidRDefault="00096F07" w:rsidP="00277E1D">
      <w:pPr>
        <w:pStyle w:val="Opinytetynormaalityyli"/>
        <w:spacing w:line="240" w:lineRule="auto"/>
        <w:jc w:val="left"/>
        <w:rPr>
          <w:lang w:eastAsia="x-none"/>
        </w:rPr>
      </w:pPr>
      <w:proofErr w:type="spellStart"/>
      <w:r w:rsidRPr="00390FFC">
        <w:rPr>
          <w:lang w:eastAsia="x-none"/>
        </w:rPr>
        <w:t>Rautava</w:t>
      </w:r>
      <w:proofErr w:type="spellEnd"/>
      <w:r w:rsidRPr="00390FFC">
        <w:rPr>
          <w:lang w:eastAsia="x-none"/>
        </w:rPr>
        <w:t>-Nurmi, H., Westergård, A., Henttonen, T., Ojala, M. &amp; Vuorinen, S. 2015. Hoitotyön taidot ja toiminnot. 4., uudistettu painos. Helsinki: Sanoma Pro Oy.</w:t>
      </w:r>
    </w:p>
    <w:p w14:paraId="7096F924" w14:textId="190C5725" w:rsidR="00390FFC" w:rsidRPr="00390FFC" w:rsidRDefault="00390FFC" w:rsidP="00277E1D">
      <w:pPr>
        <w:pStyle w:val="Opinytetynormaalityyli"/>
        <w:spacing w:line="240" w:lineRule="auto"/>
        <w:jc w:val="left"/>
      </w:pPr>
      <w:r w:rsidRPr="00390FFC">
        <w:rPr>
          <w:rStyle w:val="normaltextrun"/>
          <w:rFonts w:cs="Arial"/>
          <w:color w:val="000000"/>
          <w:shd w:val="clear" w:color="auto" w:fill="FFFFFF"/>
        </w:rPr>
        <w:t>WHO 2003. </w:t>
      </w:r>
      <w:proofErr w:type="spellStart"/>
      <w:r w:rsidRPr="00390FFC">
        <w:rPr>
          <w:rStyle w:val="spellingerror"/>
          <w:rFonts w:cs="Arial"/>
          <w:color w:val="000000"/>
          <w:shd w:val="clear" w:color="auto" w:fill="FFFFFF"/>
        </w:rPr>
        <w:t>Postoperative</w:t>
      </w:r>
      <w:proofErr w:type="spellEnd"/>
      <w:r w:rsidRPr="00390FFC">
        <w:rPr>
          <w:rStyle w:val="normaltextrun"/>
          <w:rFonts w:cs="Arial"/>
          <w:color w:val="000000"/>
          <w:shd w:val="clear" w:color="auto" w:fill="FFFFFF"/>
        </w:rPr>
        <w:t> </w:t>
      </w:r>
      <w:proofErr w:type="spellStart"/>
      <w:r w:rsidRPr="00390FFC">
        <w:rPr>
          <w:rStyle w:val="spellingerror"/>
          <w:rFonts w:cs="Arial"/>
          <w:color w:val="000000"/>
          <w:shd w:val="clear" w:color="auto" w:fill="FFFFFF"/>
        </w:rPr>
        <w:t>care</w:t>
      </w:r>
      <w:proofErr w:type="spellEnd"/>
      <w:r w:rsidRPr="00390FFC">
        <w:rPr>
          <w:rStyle w:val="normaltextrun"/>
          <w:rFonts w:cs="Arial"/>
          <w:color w:val="000000"/>
          <w:shd w:val="clear" w:color="auto" w:fill="FFFFFF"/>
        </w:rPr>
        <w:t>. WHO/EHT/CPR: WHO </w:t>
      </w:r>
      <w:proofErr w:type="spellStart"/>
      <w:r w:rsidRPr="00390FFC">
        <w:rPr>
          <w:rStyle w:val="spellingerror"/>
          <w:rFonts w:cs="Arial"/>
          <w:color w:val="000000"/>
          <w:shd w:val="clear" w:color="auto" w:fill="FFFFFF"/>
        </w:rPr>
        <w:t>Surgical</w:t>
      </w:r>
      <w:proofErr w:type="spellEnd"/>
      <w:r w:rsidRPr="00390FFC">
        <w:rPr>
          <w:rStyle w:val="normaltextrun"/>
          <w:rFonts w:cs="Arial"/>
          <w:color w:val="000000"/>
          <w:shd w:val="clear" w:color="auto" w:fill="FFFFFF"/>
        </w:rPr>
        <w:t> Care at </w:t>
      </w:r>
      <w:proofErr w:type="spellStart"/>
      <w:r w:rsidRPr="00390FFC">
        <w:rPr>
          <w:rStyle w:val="spellingerror"/>
          <w:rFonts w:cs="Arial"/>
          <w:color w:val="000000"/>
          <w:shd w:val="clear" w:color="auto" w:fill="FFFFFF"/>
        </w:rPr>
        <w:t>the</w:t>
      </w:r>
      <w:proofErr w:type="spellEnd"/>
      <w:r w:rsidRPr="00390FFC">
        <w:rPr>
          <w:rStyle w:val="normaltextrun"/>
          <w:rFonts w:cs="Arial"/>
          <w:color w:val="000000"/>
          <w:shd w:val="clear" w:color="auto" w:fill="FFFFFF"/>
        </w:rPr>
        <w:t> </w:t>
      </w:r>
      <w:proofErr w:type="spellStart"/>
      <w:r w:rsidRPr="00390FFC">
        <w:rPr>
          <w:rStyle w:val="spellingerror"/>
          <w:rFonts w:cs="Arial"/>
          <w:color w:val="000000"/>
          <w:shd w:val="clear" w:color="auto" w:fill="FFFFFF"/>
        </w:rPr>
        <w:t>District</w:t>
      </w:r>
      <w:proofErr w:type="spellEnd"/>
      <w:r w:rsidRPr="00390FFC">
        <w:rPr>
          <w:rStyle w:val="normaltextrun"/>
          <w:rFonts w:cs="Arial"/>
          <w:color w:val="000000"/>
          <w:shd w:val="clear" w:color="auto" w:fill="FFFFFF"/>
        </w:rPr>
        <w:t> </w:t>
      </w:r>
      <w:proofErr w:type="spellStart"/>
      <w:r w:rsidRPr="00390FFC">
        <w:rPr>
          <w:rStyle w:val="spellingerror"/>
          <w:rFonts w:cs="Arial"/>
          <w:shd w:val="clear" w:color="auto" w:fill="FFFFFF"/>
        </w:rPr>
        <w:t>Hospital</w:t>
      </w:r>
      <w:proofErr w:type="spellEnd"/>
      <w:r w:rsidRPr="00390FFC">
        <w:rPr>
          <w:rStyle w:val="normaltextrun"/>
          <w:rFonts w:cs="Arial"/>
          <w:shd w:val="clear" w:color="auto" w:fill="FFFFFF"/>
        </w:rPr>
        <w:t> 2003. Viitattu 26.9.2018: http://www.who.int/surgery/publications/Postoperativecare.pdf</w:t>
      </w:r>
    </w:p>
    <w:sectPr w:rsidR="00390FFC" w:rsidRPr="00390FFC" w:rsidSect="007F55BE">
      <w:headerReference w:type="default" r:id="rId15"/>
      <w:headerReference w:type="first" r:id="rId16"/>
      <w:pgSz w:w="11906" w:h="16838" w:code="9"/>
      <w:pgMar w:top="1134" w:right="1134" w:bottom="1134" w:left="226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B4DAF17" w14:textId="77777777" w:rsidR="00390FFC" w:rsidRDefault="00390FFC">
      <w:r>
        <w:separator/>
      </w:r>
    </w:p>
    <w:p w14:paraId="3E42B430" w14:textId="77777777" w:rsidR="00390FFC" w:rsidRDefault="00390FFC"/>
  </w:endnote>
  <w:endnote w:type="continuationSeparator" w:id="0">
    <w:p w14:paraId="558A47E4" w14:textId="77777777" w:rsidR="00390FFC" w:rsidRDefault="00390FFC">
      <w:r>
        <w:continuationSeparator/>
      </w:r>
    </w:p>
    <w:p w14:paraId="34F4D331" w14:textId="77777777" w:rsidR="00390FFC" w:rsidRDefault="00390FF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BE8036F" w14:textId="77777777" w:rsidR="00390FFC" w:rsidRDefault="00390FFC">
      <w:r>
        <w:separator/>
      </w:r>
    </w:p>
    <w:p w14:paraId="6ED89D93" w14:textId="77777777" w:rsidR="00390FFC" w:rsidRDefault="00390FFC"/>
  </w:footnote>
  <w:footnote w:type="continuationSeparator" w:id="0">
    <w:p w14:paraId="411799BA" w14:textId="77777777" w:rsidR="00390FFC" w:rsidRDefault="00390FFC">
      <w:r>
        <w:continuationSeparator/>
      </w:r>
    </w:p>
    <w:p w14:paraId="4171577A" w14:textId="77777777" w:rsidR="00390FFC" w:rsidRDefault="00390FF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Ind w:w="-1152" w:type="dxa"/>
      <w:tblBorders>
        <w:insideV w:val="single" w:sz="4" w:space="0" w:color="auto"/>
      </w:tblBorders>
      <w:tblLook w:val="04A0" w:firstRow="1" w:lastRow="0" w:firstColumn="1" w:lastColumn="0" w:noHBand="0" w:noVBand="1"/>
    </w:tblPr>
    <w:tblGrid>
      <w:gridCol w:w="1152"/>
      <w:gridCol w:w="7568"/>
    </w:tblGrid>
    <w:tr w:rsidR="00390FFC" w:rsidRPr="0088634D" w14:paraId="3FAEB6D0" w14:textId="77777777" w:rsidTr="00627977">
      <w:tc>
        <w:tcPr>
          <w:tcW w:w="1152" w:type="dxa"/>
        </w:tcPr>
        <w:p w14:paraId="67D161DC" w14:textId="77777777" w:rsidR="00390FFC" w:rsidRPr="0088634D" w:rsidRDefault="00390FFC" w:rsidP="00627977">
          <w:pPr>
            <w:pStyle w:val="Yltunniste"/>
            <w:jc w:val="right"/>
            <w:rPr>
              <w:rFonts w:ascii="Cambria" w:hAnsi="Cambria"/>
              <w:b/>
            </w:rPr>
          </w:pPr>
          <w:r w:rsidRPr="0088634D">
            <w:rPr>
              <w:rFonts w:ascii="Cambria" w:hAnsi="Cambria"/>
            </w:rPr>
            <w:fldChar w:fldCharType="begin"/>
          </w:r>
          <w:r w:rsidRPr="0088634D">
            <w:rPr>
              <w:rFonts w:ascii="Cambria" w:hAnsi="Cambria"/>
            </w:rPr>
            <w:instrText xml:space="preserve"> PAGE   \* MERGEFORMAT </w:instrText>
          </w:r>
          <w:r w:rsidRPr="0088634D">
            <w:rPr>
              <w:rFonts w:ascii="Cambria" w:hAnsi="Cambria"/>
            </w:rPr>
            <w:fldChar w:fldCharType="separate"/>
          </w:r>
          <w:r>
            <w:rPr>
              <w:rFonts w:ascii="Cambria" w:hAnsi="Cambria"/>
              <w:noProof/>
            </w:rPr>
            <w:t>2</w:t>
          </w:r>
          <w:r w:rsidRPr="0088634D">
            <w:rPr>
              <w:rFonts w:ascii="Cambria" w:hAnsi="Cambria"/>
            </w:rPr>
            <w:fldChar w:fldCharType="end"/>
          </w:r>
        </w:p>
      </w:tc>
      <w:tc>
        <w:tcPr>
          <w:tcW w:w="0" w:type="auto"/>
          <w:noWrap/>
        </w:tcPr>
        <w:p w14:paraId="66A41461" w14:textId="77777777" w:rsidR="00390FFC" w:rsidRPr="0088634D" w:rsidRDefault="00390FFC" w:rsidP="00627977">
          <w:pPr>
            <w:pStyle w:val="Yltunniste"/>
            <w:rPr>
              <w:rFonts w:ascii="Cambria" w:hAnsi="Cambria"/>
            </w:rPr>
          </w:pPr>
          <w:r w:rsidRPr="0088634D">
            <w:rPr>
              <w:rFonts w:ascii="Cambria" w:hAnsi="Cambria"/>
            </w:rPr>
            <w:t>[</w:t>
          </w:r>
          <w:proofErr w:type="spellStart"/>
          <w:r w:rsidRPr="0088634D">
            <w:rPr>
              <w:rFonts w:ascii="Cambria" w:hAnsi="Cambria"/>
            </w:rPr>
            <w:t>Type</w:t>
          </w:r>
          <w:proofErr w:type="spellEnd"/>
          <w:r w:rsidRPr="0088634D">
            <w:rPr>
              <w:rFonts w:ascii="Cambria" w:hAnsi="Cambria"/>
            </w:rPr>
            <w:t xml:space="preserve"> </w:t>
          </w:r>
          <w:proofErr w:type="spellStart"/>
          <w:r w:rsidRPr="0088634D">
            <w:rPr>
              <w:rFonts w:ascii="Cambria" w:hAnsi="Cambria"/>
            </w:rPr>
            <w:t>text</w:t>
          </w:r>
          <w:proofErr w:type="spellEnd"/>
          <w:r w:rsidRPr="0088634D">
            <w:rPr>
              <w:rFonts w:ascii="Cambria" w:hAnsi="Cambria"/>
            </w:rPr>
            <w:t>]</w:t>
          </w:r>
        </w:p>
      </w:tc>
    </w:tr>
  </w:tbl>
  <w:p w14:paraId="2CA820C8" w14:textId="77777777" w:rsidR="00390FFC" w:rsidRDefault="00390FFC">
    <w:pPr>
      <w:pStyle w:val="Yltunnis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29E2B3" w14:textId="77777777" w:rsidR="00390FFC" w:rsidRDefault="00390FFC" w:rsidP="003F3247">
    <w:pPr>
      <w:pStyle w:val="Yltunniste"/>
      <w:tabs>
        <w:tab w:val="clear" w:pos="4819"/>
        <w:tab w:val="clear" w:pos="9638"/>
      </w:tab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72234475"/>
      <w:docPartObj>
        <w:docPartGallery w:val="Page Numbers (Top of Page)"/>
        <w:docPartUnique/>
      </w:docPartObj>
    </w:sdtPr>
    <w:sdtContent>
      <w:p w14:paraId="45ACD627" w14:textId="77777777" w:rsidR="00390FFC" w:rsidRDefault="00390FFC" w:rsidP="003F3247">
        <w:pPr>
          <w:pStyle w:val="Yltunniste"/>
          <w:tabs>
            <w:tab w:val="clear" w:pos="4819"/>
            <w:tab w:val="clear" w:pos="9638"/>
          </w:tabs>
          <w:jc w:val="center"/>
        </w:pPr>
        <w:r>
          <w:fldChar w:fldCharType="begin"/>
        </w:r>
        <w:r>
          <w:instrText>PAGE   \* MERGEFORMAT</w:instrText>
        </w:r>
        <w:r>
          <w:fldChar w:fldCharType="separate"/>
        </w:r>
        <w:r w:rsidRPr="00C42E25">
          <w:rPr>
            <w:noProof/>
            <w:lang w:val="fi-FI"/>
          </w:rPr>
          <w:t>21</w:t>
        </w:r>
        <w:r>
          <w:fldChar w:fldCharType="end"/>
        </w:r>
      </w:p>
    </w:sdtContent>
  </w:sdt>
  <w:p w14:paraId="45ACD629" w14:textId="77777777" w:rsidR="00390FFC" w:rsidRPr="00771873" w:rsidRDefault="00390FFC">
    <w:pPr>
      <w:pStyle w:val="Yltunniste"/>
      <w:rPr>
        <w:lang w:val="fi-FI"/>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59002188"/>
      <w:docPartObj>
        <w:docPartGallery w:val="Page Numbers (Top of Page)"/>
        <w:docPartUnique/>
      </w:docPartObj>
    </w:sdtPr>
    <w:sdtContent>
      <w:p w14:paraId="45ACD62A" w14:textId="77777777" w:rsidR="00390FFC" w:rsidRDefault="00390FFC" w:rsidP="003F3247">
        <w:pPr>
          <w:pStyle w:val="Yltunniste"/>
          <w:tabs>
            <w:tab w:val="clear" w:pos="4819"/>
            <w:tab w:val="clear" w:pos="9638"/>
          </w:tabs>
          <w:jc w:val="center"/>
        </w:pPr>
        <w:r>
          <w:fldChar w:fldCharType="begin"/>
        </w:r>
        <w:r>
          <w:instrText>PAGE   \* MERGEFORMAT</w:instrText>
        </w:r>
        <w:r>
          <w:fldChar w:fldCharType="separate"/>
        </w:r>
        <w:r w:rsidRPr="004D1D89">
          <w:rPr>
            <w:noProof/>
            <w:lang w:val="fi-FI"/>
          </w:rPr>
          <w:t>5</w:t>
        </w:r>
        <w:r>
          <w:fldChar w:fldCharType="end"/>
        </w:r>
      </w:p>
    </w:sdtContent>
  </w:sdt>
  <w:p w14:paraId="06CDB578" w14:textId="77777777" w:rsidR="00390FFC" w:rsidRDefault="00390FFC" w:rsidP="003F3247">
    <w:pPr>
      <w:pStyle w:val="Yltunniste"/>
      <w:tabs>
        <w:tab w:val="clear" w:pos="4819"/>
        <w:tab w:val="clear" w:pos="9638"/>
      </w:tabs>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6A57A4"/>
    <w:multiLevelType w:val="hybridMultilevel"/>
    <w:tmpl w:val="D1EE5104"/>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 w15:restartNumberingAfterBreak="0">
    <w:nsid w:val="32BA5776"/>
    <w:multiLevelType w:val="hybridMultilevel"/>
    <w:tmpl w:val="5080A4CC"/>
    <w:lvl w:ilvl="0" w:tplc="858E1934">
      <w:start w:val="3"/>
      <w:numFmt w:val="bullet"/>
      <w:lvlText w:val="-"/>
      <w:lvlJc w:val="left"/>
      <w:pPr>
        <w:ind w:left="720" w:hanging="360"/>
      </w:pPr>
      <w:rPr>
        <w:rFonts w:ascii="Arial" w:eastAsia="Times New Roman" w:hAnsi="Arial" w:cs="Aria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2" w15:restartNumberingAfterBreak="0">
    <w:nsid w:val="350B2549"/>
    <w:multiLevelType w:val="multilevel"/>
    <w:tmpl w:val="77F8DAE8"/>
    <w:lvl w:ilvl="0">
      <w:start w:val="1"/>
      <w:numFmt w:val="decimal"/>
      <w:lvlText w:val="%1"/>
      <w:lvlJc w:val="left"/>
      <w:pPr>
        <w:ind w:left="360" w:hanging="360"/>
      </w:pPr>
      <w:rPr>
        <w:rFonts w:hint="default"/>
      </w:rPr>
    </w:lvl>
    <w:lvl w:ilvl="1">
      <w:start w:val="1"/>
      <w:numFmt w:val="decimal"/>
      <w:lvlText w:val="%1.%2."/>
      <w:lvlJc w:val="left"/>
      <w:pPr>
        <w:tabs>
          <w:tab w:val="num" w:pos="567"/>
        </w:tabs>
        <w:ind w:left="0" w:firstLine="0"/>
      </w:pPr>
      <w:rPr>
        <w:rFonts w:hint="default"/>
      </w:rPr>
    </w:lvl>
    <w:lvl w:ilvl="2">
      <w:start w:val="1"/>
      <w:numFmt w:val="decimal"/>
      <w:lvlText w:val="%3.1.1"/>
      <w:lvlJc w:val="left"/>
      <w:pPr>
        <w:ind w:left="0" w:firstLine="0"/>
      </w:pPr>
      <w:rPr>
        <w:rFonts w:hint="default"/>
      </w:rPr>
    </w:lvl>
    <w:lvl w:ilvl="3">
      <w:start w:val="1"/>
      <w:numFmt w:val="decimal"/>
      <w:pStyle w:val="Otsikko4"/>
      <w:lvlText w:val="%1.%2.%3.%4."/>
      <w:lvlJc w:val="left"/>
      <w:pPr>
        <w:tabs>
          <w:tab w:val="num" w:pos="0"/>
        </w:tabs>
        <w:ind w:left="0" w:firstLine="0"/>
      </w:pPr>
      <w:rPr>
        <w:rFonts w:hint="default"/>
      </w:rPr>
    </w:lvl>
    <w:lvl w:ilvl="4">
      <w:start w:val="1"/>
      <w:numFmt w:val="decimal"/>
      <w:pStyle w:val="Otsikko5"/>
      <w:lvlText w:val="%1.%2.%3.%4..%5"/>
      <w:lvlJc w:val="left"/>
      <w:pPr>
        <w:tabs>
          <w:tab w:val="num" w:pos="0"/>
        </w:tabs>
        <w:ind w:left="0" w:firstLine="0"/>
      </w:pPr>
      <w:rPr>
        <w:rFonts w:hint="default"/>
      </w:rPr>
    </w:lvl>
    <w:lvl w:ilvl="5">
      <w:start w:val="1"/>
      <w:numFmt w:val="decimal"/>
      <w:pStyle w:val="Otsikko6"/>
      <w:lvlText w:val="%1.%2.%3.%4..%5.%6"/>
      <w:lvlJc w:val="left"/>
      <w:pPr>
        <w:tabs>
          <w:tab w:val="num" w:pos="0"/>
        </w:tabs>
        <w:ind w:left="0" w:firstLine="0"/>
      </w:pPr>
      <w:rPr>
        <w:rFonts w:hint="default"/>
      </w:rPr>
    </w:lvl>
    <w:lvl w:ilvl="6">
      <w:start w:val="1"/>
      <w:numFmt w:val="decimal"/>
      <w:pStyle w:val="Otsikko7"/>
      <w:lvlText w:val="%1.%2.%3.%4..%5.%6.%7"/>
      <w:lvlJc w:val="left"/>
      <w:pPr>
        <w:tabs>
          <w:tab w:val="num" w:pos="0"/>
        </w:tabs>
        <w:ind w:left="0" w:firstLine="0"/>
      </w:pPr>
      <w:rPr>
        <w:rFonts w:hint="default"/>
      </w:rPr>
    </w:lvl>
    <w:lvl w:ilvl="7">
      <w:start w:val="1"/>
      <w:numFmt w:val="decimal"/>
      <w:pStyle w:val="Otsikko8"/>
      <w:lvlText w:val="%1.%2.%3.%4..%5.%6.%7.%8"/>
      <w:lvlJc w:val="left"/>
      <w:pPr>
        <w:tabs>
          <w:tab w:val="num" w:pos="0"/>
        </w:tabs>
        <w:ind w:left="0" w:firstLine="0"/>
      </w:pPr>
      <w:rPr>
        <w:rFonts w:hint="default"/>
      </w:rPr>
    </w:lvl>
    <w:lvl w:ilvl="8">
      <w:start w:val="1"/>
      <w:numFmt w:val="decimal"/>
      <w:pStyle w:val="Otsikko9"/>
      <w:lvlText w:val="%1.%2.%3.%4..%5.%6.%7.%8.%9"/>
      <w:lvlJc w:val="left"/>
      <w:pPr>
        <w:tabs>
          <w:tab w:val="num" w:pos="0"/>
        </w:tabs>
        <w:ind w:left="0" w:firstLine="0"/>
      </w:pPr>
      <w:rPr>
        <w:rFonts w:hint="default"/>
      </w:rPr>
    </w:lvl>
  </w:abstractNum>
  <w:abstractNum w:abstractNumId="3" w15:restartNumberingAfterBreak="0">
    <w:nsid w:val="40D02ACD"/>
    <w:multiLevelType w:val="hybridMultilevel"/>
    <w:tmpl w:val="BD1C7574"/>
    <w:lvl w:ilvl="0" w:tplc="0908E250">
      <w:start w:val="1"/>
      <w:numFmt w:val="bullet"/>
      <w:lvlText w:val="-"/>
      <w:lvlJc w:val="left"/>
      <w:pPr>
        <w:ind w:left="927" w:hanging="360"/>
      </w:pPr>
      <w:rPr>
        <w:rFonts w:ascii="Arial" w:eastAsia="Times New Roman" w:hAnsi="Arial" w:cs="Arial"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4" w15:restartNumberingAfterBreak="0">
    <w:nsid w:val="5E8429EC"/>
    <w:multiLevelType w:val="multilevel"/>
    <w:tmpl w:val="F93E6DE0"/>
    <w:lvl w:ilvl="0">
      <w:start w:val="1"/>
      <w:numFmt w:val="decimal"/>
      <w:pStyle w:val="Otsikko1"/>
      <w:lvlText w:val="%1"/>
      <w:lvlJc w:val="left"/>
      <w:pPr>
        <w:ind w:left="360" w:hanging="360"/>
      </w:pPr>
      <w:rPr>
        <w:rFonts w:hint="default"/>
      </w:rPr>
    </w:lvl>
    <w:lvl w:ilvl="1">
      <w:start w:val="1"/>
      <w:numFmt w:val="decimal"/>
      <w:pStyle w:val="Otsikko2"/>
      <w:lvlText w:val="%1.%2"/>
      <w:lvlJc w:val="left"/>
      <w:pPr>
        <w:ind w:left="567" w:hanging="567"/>
      </w:pPr>
      <w:rPr>
        <w:rFonts w:hint="default"/>
      </w:rPr>
    </w:lvl>
    <w:lvl w:ilvl="2">
      <w:start w:val="1"/>
      <w:numFmt w:val="decimal"/>
      <w:pStyle w:val="Otsikko3"/>
      <w:lvlText w:val="%1.%2.%3"/>
      <w:lvlJc w:val="left"/>
      <w:pPr>
        <w:ind w:left="851" w:hanging="851"/>
      </w:pPr>
      <w:rPr>
        <w:rFonts w:hint="default"/>
      </w:rPr>
    </w:lvl>
    <w:lvl w:ilvl="3">
      <w:start w:val="1"/>
      <w:numFmt w:val="decimal"/>
      <w:lvlText w:val="%1.%2.%3.%4."/>
      <w:lvlJc w:val="left"/>
      <w:pPr>
        <w:ind w:left="567" w:hanging="567"/>
      </w:pPr>
      <w:rPr>
        <w:rFonts w:hint="default"/>
      </w:rPr>
    </w:lvl>
    <w:lvl w:ilvl="4">
      <w:start w:val="1"/>
      <w:numFmt w:val="decimal"/>
      <w:lvlText w:val="%1.%2.%3.%4.%5."/>
      <w:lvlJc w:val="left"/>
      <w:pPr>
        <w:ind w:left="567" w:hanging="567"/>
      </w:pPr>
      <w:rPr>
        <w:rFonts w:hint="default"/>
      </w:rPr>
    </w:lvl>
    <w:lvl w:ilvl="5">
      <w:start w:val="1"/>
      <w:numFmt w:val="decimal"/>
      <w:lvlText w:val="%1.%2.%3.%4.%5.%6."/>
      <w:lvlJc w:val="left"/>
      <w:pPr>
        <w:ind w:left="567" w:hanging="567"/>
      </w:pPr>
      <w:rPr>
        <w:rFonts w:hint="default"/>
      </w:rPr>
    </w:lvl>
    <w:lvl w:ilvl="6">
      <w:start w:val="1"/>
      <w:numFmt w:val="decimal"/>
      <w:lvlText w:val="%1.%2.%3.%4.%5.%6.%7."/>
      <w:lvlJc w:val="left"/>
      <w:pPr>
        <w:ind w:left="567" w:hanging="567"/>
      </w:pPr>
      <w:rPr>
        <w:rFonts w:hint="default"/>
      </w:rPr>
    </w:lvl>
    <w:lvl w:ilvl="7">
      <w:start w:val="1"/>
      <w:numFmt w:val="decimal"/>
      <w:lvlText w:val="%1.%2.%3.%4.%5.%6.%7.%8."/>
      <w:lvlJc w:val="left"/>
      <w:pPr>
        <w:ind w:left="567" w:hanging="567"/>
      </w:pPr>
      <w:rPr>
        <w:rFonts w:hint="default"/>
      </w:rPr>
    </w:lvl>
    <w:lvl w:ilvl="8">
      <w:start w:val="1"/>
      <w:numFmt w:val="decimal"/>
      <w:lvlText w:val="%1.%2.%3.%4.%5.%6.%7.%8.%9."/>
      <w:lvlJc w:val="left"/>
      <w:pPr>
        <w:ind w:left="567" w:hanging="567"/>
      </w:pPr>
      <w:rPr>
        <w:rFonts w:hint="default"/>
      </w:rPr>
    </w:lvl>
  </w:abstractNum>
  <w:abstractNum w:abstractNumId="5" w15:restartNumberingAfterBreak="0">
    <w:nsid w:val="62C15273"/>
    <w:multiLevelType w:val="hybridMultilevel"/>
    <w:tmpl w:val="52D65348"/>
    <w:lvl w:ilvl="0" w:tplc="65A60C90">
      <w:start w:val="3"/>
      <w:numFmt w:val="bullet"/>
      <w:lvlText w:val="-"/>
      <w:lvlJc w:val="left"/>
      <w:pPr>
        <w:ind w:left="1665" w:hanging="360"/>
      </w:pPr>
      <w:rPr>
        <w:rFonts w:ascii="Arial" w:eastAsia="Times New Roman" w:hAnsi="Arial" w:cs="Arial" w:hint="default"/>
      </w:rPr>
    </w:lvl>
    <w:lvl w:ilvl="1" w:tplc="040B0003" w:tentative="1">
      <w:start w:val="1"/>
      <w:numFmt w:val="bullet"/>
      <w:lvlText w:val="o"/>
      <w:lvlJc w:val="left"/>
      <w:pPr>
        <w:ind w:left="2385" w:hanging="360"/>
      </w:pPr>
      <w:rPr>
        <w:rFonts w:ascii="Courier New" w:hAnsi="Courier New" w:cs="Courier New" w:hint="default"/>
      </w:rPr>
    </w:lvl>
    <w:lvl w:ilvl="2" w:tplc="040B0005" w:tentative="1">
      <w:start w:val="1"/>
      <w:numFmt w:val="bullet"/>
      <w:lvlText w:val=""/>
      <w:lvlJc w:val="left"/>
      <w:pPr>
        <w:ind w:left="3105" w:hanging="360"/>
      </w:pPr>
      <w:rPr>
        <w:rFonts w:ascii="Wingdings" w:hAnsi="Wingdings" w:hint="default"/>
      </w:rPr>
    </w:lvl>
    <w:lvl w:ilvl="3" w:tplc="040B0001" w:tentative="1">
      <w:start w:val="1"/>
      <w:numFmt w:val="bullet"/>
      <w:lvlText w:val=""/>
      <w:lvlJc w:val="left"/>
      <w:pPr>
        <w:ind w:left="3825" w:hanging="360"/>
      </w:pPr>
      <w:rPr>
        <w:rFonts w:ascii="Symbol" w:hAnsi="Symbol" w:hint="default"/>
      </w:rPr>
    </w:lvl>
    <w:lvl w:ilvl="4" w:tplc="040B0003" w:tentative="1">
      <w:start w:val="1"/>
      <w:numFmt w:val="bullet"/>
      <w:lvlText w:val="o"/>
      <w:lvlJc w:val="left"/>
      <w:pPr>
        <w:ind w:left="4545" w:hanging="360"/>
      </w:pPr>
      <w:rPr>
        <w:rFonts w:ascii="Courier New" w:hAnsi="Courier New" w:cs="Courier New" w:hint="default"/>
      </w:rPr>
    </w:lvl>
    <w:lvl w:ilvl="5" w:tplc="040B0005" w:tentative="1">
      <w:start w:val="1"/>
      <w:numFmt w:val="bullet"/>
      <w:lvlText w:val=""/>
      <w:lvlJc w:val="left"/>
      <w:pPr>
        <w:ind w:left="5265" w:hanging="360"/>
      </w:pPr>
      <w:rPr>
        <w:rFonts w:ascii="Wingdings" w:hAnsi="Wingdings" w:hint="default"/>
      </w:rPr>
    </w:lvl>
    <w:lvl w:ilvl="6" w:tplc="040B0001" w:tentative="1">
      <w:start w:val="1"/>
      <w:numFmt w:val="bullet"/>
      <w:lvlText w:val=""/>
      <w:lvlJc w:val="left"/>
      <w:pPr>
        <w:ind w:left="5985" w:hanging="360"/>
      </w:pPr>
      <w:rPr>
        <w:rFonts w:ascii="Symbol" w:hAnsi="Symbol" w:hint="default"/>
      </w:rPr>
    </w:lvl>
    <w:lvl w:ilvl="7" w:tplc="040B0003" w:tentative="1">
      <w:start w:val="1"/>
      <w:numFmt w:val="bullet"/>
      <w:lvlText w:val="o"/>
      <w:lvlJc w:val="left"/>
      <w:pPr>
        <w:ind w:left="6705" w:hanging="360"/>
      </w:pPr>
      <w:rPr>
        <w:rFonts w:ascii="Courier New" w:hAnsi="Courier New" w:cs="Courier New" w:hint="default"/>
      </w:rPr>
    </w:lvl>
    <w:lvl w:ilvl="8" w:tplc="040B0005" w:tentative="1">
      <w:start w:val="1"/>
      <w:numFmt w:val="bullet"/>
      <w:lvlText w:val=""/>
      <w:lvlJc w:val="left"/>
      <w:pPr>
        <w:ind w:left="7425" w:hanging="360"/>
      </w:pPr>
      <w:rPr>
        <w:rFonts w:ascii="Wingdings" w:hAnsi="Wingdings" w:hint="default"/>
      </w:rPr>
    </w:lvl>
  </w:abstractNum>
  <w:abstractNum w:abstractNumId="6" w15:restartNumberingAfterBreak="0">
    <w:nsid w:val="74A0702D"/>
    <w:multiLevelType w:val="hybridMultilevel"/>
    <w:tmpl w:val="95D8FAB0"/>
    <w:lvl w:ilvl="0" w:tplc="CF8CDAFE">
      <w:start w:val="1"/>
      <w:numFmt w:val="bullet"/>
      <w:pStyle w:val="Luettelokappale"/>
      <w:lvlText w:val=""/>
      <w:lvlJc w:val="left"/>
      <w:pPr>
        <w:ind w:left="1440" w:hanging="360"/>
      </w:pPr>
      <w:rPr>
        <w:rFonts w:ascii="Symbol" w:hAnsi="Symbol" w:hint="default"/>
      </w:rPr>
    </w:lvl>
    <w:lvl w:ilvl="1" w:tplc="040B0003" w:tentative="1">
      <w:start w:val="1"/>
      <w:numFmt w:val="bullet"/>
      <w:lvlText w:val="o"/>
      <w:lvlJc w:val="left"/>
      <w:pPr>
        <w:ind w:left="2160" w:hanging="360"/>
      </w:pPr>
      <w:rPr>
        <w:rFonts w:ascii="Courier New" w:hAnsi="Courier New" w:cs="Courier New" w:hint="default"/>
      </w:rPr>
    </w:lvl>
    <w:lvl w:ilvl="2" w:tplc="040B0005" w:tentative="1">
      <w:start w:val="1"/>
      <w:numFmt w:val="bullet"/>
      <w:lvlText w:val=""/>
      <w:lvlJc w:val="left"/>
      <w:pPr>
        <w:ind w:left="2880" w:hanging="360"/>
      </w:pPr>
      <w:rPr>
        <w:rFonts w:ascii="Wingdings" w:hAnsi="Wingdings" w:hint="default"/>
      </w:rPr>
    </w:lvl>
    <w:lvl w:ilvl="3" w:tplc="040B0001" w:tentative="1">
      <w:start w:val="1"/>
      <w:numFmt w:val="bullet"/>
      <w:lvlText w:val=""/>
      <w:lvlJc w:val="left"/>
      <w:pPr>
        <w:ind w:left="3600" w:hanging="360"/>
      </w:pPr>
      <w:rPr>
        <w:rFonts w:ascii="Symbol" w:hAnsi="Symbol" w:hint="default"/>
      </w:rPr>
    </w:lvl>
    <w:lvl w:ilvl="4" w:tplc="040B0003" w:tentative="1">
      <w:start w:val="1"/>
      <w:numFmt w:val="bullet"/>
      <w:lvlText w:val="o"/>
      <w:lvlJc w:val="left"/>
      <w:pPr>
        <w:ind w:left="4320" w:hanging="360"/>
      </w:pPr>
      <w:rPr>
        <w:rFonts w:ascii="Courier New" w:hAnsi="Courier New" w:cs="Courier New" w:hint="default"/>
      </w:rPr>
    </w:lvl>
    <w:lvl w:ilvl="5" w:tplc="040B0005" w:tentative="1">
      <w:start w:val="1"/>
      <w:numFmt w:val="bullet"/>
      <w:lvlText w:val=""/>
      <w:lvlJc w:val="left"/>
      <w:pPr>
        <w:ind w:left="5040" w:hanging="360"/>
      </w:pPr>
      <w:rPr>
        <w:rFonts w:ascii="Wingdings" w:hAnsi="Wingdings" w:hint="default"/>
      </w:rPr>
    </w:lvl>
    <w:lvl w:ilvl="6" w:tplc="040B0001" w:tentative="1">
      <w:start w:val="1"/>
      <w:numFmt w:val="bullet"/>
      <w:lvlText w:val=""/>
      <w:lvlJc w:val="left"/>
      <w:pPr>
        <w:ind w:left="5760" w:hanging="360"/>
      </w:pPr>
      <w:rPr>
        <w:rFonts w:ascii="Symbol" w:hAnsi="Symbol" w:hint="default"/>
      </w:rPr>
    </w:lvl>
    <w:lvl w:ilvl="7" w:tplc="040B0003" w:tentative="1">
      <w:start w:val="1"/>
      <w:numFmt w:val="bullet"/>
      <w:lvlText w:val="o"/>
      <w:lvlJc w:val="left"/>
      <w:pPr>
        <w:ind w:left="6480" w:hanging="360"/>
      </w:pPr>
      <w:rPr>
        <w:rFonts w:ascii="Courier New" w:hAnsi="Courier New" w:cs="Courier New" w:hint="default"/>
      </w:rPr>
    </w:lvl>
    <w:lvl w:ilvl="8" w:tplc="040B0005" w:tentative="1">
      <w:start w:val="1"/>
      <w:numFmt w:val="bullet"/>
      <w:lvlText w:val=""/>
      <w:lvlJc w:val="left"/>
      <w:pPr>
        <w:ind w:left="7200" w:hanging="360"/>
      </w:pPr>
      <w:rPr>
        <w:rFonts w:ascii="Wingdings" w:hAnsi="Wingdings" w:hint="default"/>
      </w:rPr>
    </w:lvl>
  </w:abstractNum>
  <w:num w:numId="1">
    <w:abstractNumId w:val="2"/>
  </w:num>
  <w:num w:numId="2">
    <w:abstractNumId w:val="6"/>
  </w:num>
  <w:num w:numId="3">
    <w:abstractNumId w:val="4"/>
  </w:num>
  <w:num w:numId="4">
    <w:abstractNumId w:val="0"/>
  </w:num>
  <w:num w:numId="5">
    <w:abstractNumId w:val="3"/>
  </w:num>
  <w:num w:numId="6">
    <w:abstractNumId w:val="5"/>
  </w:num>
  <w:num w:numId="7">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oNotTrackFormatting/>
  <w:documentProtection w:edit="readOnly" w:enforcement="0"/>
  <w:defaultTabStop w:val="1304"/>
  <w:autoHyphenation/>
  <w:hyphenationZone w:val="425"/>
  <w:drawingGridHorizontalSpacing w:val="120"/>
  <w:displayHorizontalDrawingGridEvery w:val="2"/>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2E15"/>
    <w:rsid w:val="00000424"/>
    <w:rsid w:val="000014FD"/>
    <w:rsid w:val="00001A75"/>
    <w:rsid w:val="00006550"/>
    <w:rsid w:val="00006C63"/>
    <w:rsid w:val="00010162"/>
    <w:rsid w:val="00015E81"/>
    <w:rsid w:val="00017AB2"/>
    <w:rsid w:val="000215A2"/>
    <w:rsid w:val="00025815"/>
    <w:rsid w:val="000271E9"/>
    <w:rsid w:val="00027C71"/>
    <w:rsid w:val="000314B3"/>
    <w:rsid w:val="000323F2"/>
    <w:rsid w:val="000376E5"/>
    <w:rsid w:val="0004057F"/>
    <w:rsid w:val="000407CB"/>
    <w:rsid w:val="00042D5A"/>
    <w:rsid w:val="00042DCA"/>
    <w:rsid w:val="00042E2A"/>
    <w:rsid w:val="00050940"/>
    <w:rsid w:val="00052843"/>
    <w:rsid w:val="00054486"/>
    <w:rsid w:val="00055CCA"/>
    <w:rsid w:val="000563A1"/>
    <w:rsid w:val="00060B8B"/>
    <w:rsid w:val="00060D60"/>
    <w:rsid w:val="0006279A"/>
    <w:rsid w:val="00063223"/>
    <w:rsid w:val="00065FE3"/>
    <w:rsid w:val="0006602E"/>
    <w:rsid w:val="00066338"/>
    <w:rsid w:val="0006663E"/>
    <w:rsid w:val="000668E4"/>
    <w:rsid w:val="000671CC"/>
    <w:rsid w:val="000701AB"/>
    <w:rsid w:val="000717CA"/>
    <w:rsid w:val="0007313F"/>
    <w:rsid w:val="00073318"/>
    <w:rsid w:val="000734E1"/>
    <w:rsid w:val="0007658C"/>
    <w:rsid w:val="00080174"/>
    <w:rsid w:val="00083462"/>
    <w:rsid w:val="00090064"/>
    <w:rsid w:val="000928CE"/>
    <w:rsid w:val="0009293D"/>
    <w:rsid w:val="00092E0F"/>
    <w:rsid w:val="00093C5C"/>
    <w:rsid w:val="00096F07"/>
    <w:rsid w:val="00097BA9"/>
    <w:rsid w:val="000A4BF6"/>
    <w:rsid w:val="000A7C4A"/>
    <w:rsid w:val="000B14CB"/>
    <w:rsid w:val="000C0180"/>
    <w:rsid w:val="000C1685"/>
    <w:rsid w:val="000D143D"/>
    <w:rsid w:val="000D5038"/>
    <w:rsid w:val="000D503C"/>
    <w:rsid w:val="000E0FF8"/>
    <w:rsid w:val="000E396D"/>
    <w:rsid w:val="000E3BCF"/>
    <w:rsid w:val="000E473C"/>
    <w:rsid w:val="000E5A8A"/>
    <w:rsid w:val="000E7072"/>
    <w:rsid w:val="000F0177"/>
    <w:rsid w:val="000F311C"/>
    <w:rsid w:val="000F3D31"/>
    <w:rsid w:val="000F4A54"/>
    <w:rsid w:val="000F58A7"/>
    <w:rsid w:val="000F6D26"/>
    <w:rsid w:val="00102AC6"/>
    <w:rsid w:val="00103DCA"/>
    <w:rsid w:val="00104D87"/>
    <w:rsid w:val="00104E9C"/>
    <w:rsid w:val="001056E1"/>
    <w:rsid w:val="00105B0C"/>
    <w:rsid w:val="00106CFE"/>
    <w:rsid w:val="0011209A"/>
    <w:rsid w:val="0011279E"/>
    <w:rsid w:val="001127FE"/>
    <w:rsid w:val="0011450E"/>
    <w:rsid w:val="00114690"/>
    <w:rsid w:val="00116ED8"/>
    <w:rsid w:val="00125B7D"/>
    <w:rsid w:val="001266CC"/>
    <w:rsid w:val="001316A6"/>
    <w:rsid w:val="00136253"/>
    <w:rsid w:val="00137C87"/>
    <w:rsid w:val="0014176E"/>
    <w:rsid w:val="00142ABB"/>
    <w:rsid w:val="00143E60"/>
    <w:rsid w:val="00145E02"/>
    <w:rsid w:val="0015028A"/>
    <w:rsid w:val="00151358"/>
    <w:rsid w:val="001519F6"/>
    <w:rsid w:val="001549A7"/>
    <w:rsid w:val="00154DC1"/>
    <w:rsid w:val="001574A5"/>
    <w:rsid w:val="001574DE"/>
    <w:rsid w:val="00161546"/>
    <w:rsid w:val="0016242A"/>
    <w:rsid w:val="00162A77"/>
    <w:rsid w:val="001668B0"/>
    <w:rsid w:val="00166A9C"/>
    <w:rsid w:val="0017267F"/>
    <w:rsid w:val="001729CE"/>
    <w:rsid w:val="001807B8"/>
    <w:rsid w:val="001838EF"/>
    <w:rsid w:val="00184D03"/>
    <w:rsid w:val="00187271"/>
    <w:rsid w:val="00190FC3"/>
    <w:rsid w:val="001910E3"/>
    <w:rsid w:val="00191B17"/>
    <w:rsid w:val="0019496C"/>
    <w:rsid w:val="0019568C"/>
    <w:rsid w:val="00195CD1"/>
    <w:rsid w:val="001968F5"/>
    <w:rsid w:val="001A246C"/>
    <w:rsid w:val="001A74D4"/>
    <w:rsid w:val="001B380A"/>
    <w:rsid w:val="001B6377"/>
    <w:rsid w:val="001B66B5"/>
    <w:rsid w:val="001C0994"/>
    <w:rsid w:val="001C0EAE"/>
    <w:rsid w:val="001C1DD7"/>
    <w:rsid w:val="001C2C90"/>
    <w:rsid w:val="001C578D"/>
    <w:rsid w:val="001D29E5"/>
    <w:rsid w:val="001D2E15"/>
    <w:rsid w:val="001D3BF6"/>
    <w:rsid w:val="001D62D0"/>
    <w:rsid w:val="001D737B"/>
    <w:rsid w:val="001E134A"/>
    <w:rsid w:val="001E25DA"/>
    <w:rsid w:val="001E2765"/>
    <w:rsid w:val="001E2B10"/>
    <w:rsid w:val="001E35B9"/>
    <w:rsid w:val="001E4382"/>
    <w:rsid w:val="001E51C9"/>
    <w:rsid w:val="001E6AAC"/>
    <w:rsid w:val="00200528"/>
    <w:rsid w:val="002005F5"/>
    <w:rsid w:val="00201E70"/>
    <w:rsid w:val="00206924"/>
    <w:rsid w:val="00206F27"/>
    <w:rsid w:val="00210EAF"/>
    <w:rsid w:val="00212B00"/>
    <w:rsid w:val="00215DF0"/>
    <w:rsid w:val="00222E02"/>
    <w:rsid w:val="00225F75"/>
    <w:rsid w:val="00227A85"/>
    <w:rsid w:val="00227BDD"/>
    <w:rsid w:val="002302F5"/>
    <w:rsid w:val="002324F3"/>
    <w:rsid w:val="00232AB2"/>
    <w:rsid w:val="00233042"/>
    <w:rsid w:val="00233168"/>
    <w:rsid w:val="00237541"/>
    <w:rsid w:val="0024073F"/>
    <w:rsid w:val="00241195"/>
    <w:rsid w:val="00241D1A"/>
    <w:rsid w:val="00244426"/>
    <w:rsid w:val="00245792"/>
    <w:rsid w:val="0024607E"/>
    <w:rsid w:val="00247248"/>
    <w:rsid w:val="00247503"/>
    <w:rsid w:val="0024760D"/>
    <w:rsid w:val="00247811"/>
    <w:rsid w:val="00253466"/>
    <w:rsid w:val="00255D40"/>
    <w:rsid w:val="0025755F"/>
    <w:rsid w:val="00264C29"/>
    <w:rsid w:val="00266D6D"/>
    <w:rsid w:val="0026709B"/>
    <w:rsid w:val="002679B3"/>
    <w:rsid w:val="002768EB"/>
    <w:rsid w:val="00277C3A"/>
    <w:rsid w:val="00277E1D"/>
    <w:rsid w:val="002806A3"/>
    <w:rsid w:val="00281231"/>
    <w:rsid w:val="0028757C"/>
    <w:rsid w:val="00292102"/>
    <w:rsid w:val="002937CB"/>
    <w:rsid w:val="00294C8E"/>
    <w:rsid w:val="00296AF3"/>
    <w:rsid w:val="00297B4F"/>
    <w:rsid w:val="00297C16"/>
    <w:rsid w:val="00297DDB"/>
    <w:rsid w:val="002A25D4"/>
    <w:rsid w:val="002A26B8"/>
    <w:rsid w:val="002A5046"/>
    <w:rsid w:val="002A69EB"/>
    <w:rsid w:val="002B036C"/>
    <w:rsid w:val="002B0DC7"/>
    <w:rsid w:val="002B616A"/>
    <w:rsid w:val="002B6B22"/>
    <w:rsid w:val="002B7A52"/>
    <w:rsid w:val="002B7C11"/>
    <w:rsid w:val="002C1445"/>
    <w:rsid w:val="002C74E1"/>
    <w:rsid w:val="002D061A"/>
    <w:rsid w:val="002D2905"/>
    <w:rsid w:val="002D4A47"/>
    <w:rsid w:val="002D6B7A"/>
    <w:rsid w:val="002E0287"/>
    <w:rsid w:val="002E1212"/>
    <w:rsid w:val="002E53FF"/>
    <w:rsid w:val="002E5F8F"/>
    <w:rsid w:val="002F0589"/>
    <w:rsid w:val="002F18C0"/>
    <w:rsid w:val="002F19CB"/>
    <w:rsid w:val="002F322C"/>
    <w:rsid w:val="002F3394"/>
    <w:rsid w:val="002F678A"/>
    <w:rsid w:val="00301295"/>
    <w:rsid w:val="003022CF"/>
    <w:rsid w:val="003028BB"/>
    <w:rsid w:val="00321E31"/>
    <w:rsid w:val="003223ED"/>
    <w:rsid w:val="00332F14"/>
    <w:rsid w:val="003343BB"/>
    <w:rsid w:val="0033706A"/>
    <w:rsid w:val="00337157"/>
    <w:rsid w:val="00337554"/>
    <w:rsid w:val="00337F75"/>
    <w:rsid w:val="0034083E"/>
    <w:rsid w:val="00342C10"/>
    <w:rsid w:val="003446CF"/>
    <w:rsid w:val="0034601E"/>
    <w:rsid w:val="003507D7"/>
    <w:rsid w:val="00350D6B"/>
    <w:rsid w:val="00351744"/>
    <w:rsid w:val="0035231A"/>
    <w:rsid w:val="00352417"/>
    <w:rsid w:val="003538B6"/>
    <w:rsid w:val="00361FE8"/>
    <w:rsid w:val="0036375D"/>
    <w:rsid w:val="00365CCD"/>
    <w:rsid w:val="0036769F"/>
    <w:rsid w:val="003725C2"/>
    <w:rsid w:val="003763D1"/>
    <w:rsid w:val="00376B07"/>
    <w:rsid w:val="003773AF"/>
    <w:rsid w:val="00381E59"/>
    <w:rsid w:val="0038744E"/>
    <w:rsid w:val="00390002"/>
    <w:rsid w:val="00390353"/>
    <w:rsid w:val="00390FFC"/>
    <w:rsid w:val="00391100"/>
    <w:rsid w:val="003924B5"/>
    <w:rsid w:val="003935A8"/>
    <w:rsid w:val="003A314D"/>
    <w:rsid w:val="003B1459"/>
    <w:rsid w:val="003B5254"/>
    <w:rsid w:val="003B79A9"/>
    <w:rsid w:val="003C10A0"/>
    <w:rsid w:val="003C3A75"/>
    <w:rsid w:val="003C410A"/>
    <w:rsid w:val="003D242E"/>
    <w:rsid w:val="003D3E8B"/>
    <w:rsid w:val="003D43C2"/>
    <w:rsid w:val="003D4804"/>
    <w:rsid w:val="003D5D69"/>
    <w:rsid w:val="003D68EB"/>
    <w:rsid w:val="003D7F5E"/>
    <w:rsid w:val="003E5B8D"/>
    <w:rsid w:val="003E5CA8"/>
    <w:rsid w:val="003F3247"/>
    <w:rsid w:val="003F44A2"/>
    <w:rsid w:val="003F51C6"/>
    <w:rsid w:val="003F5395"/>
    <w:rsid w:val="003F6EC6"/>
    <w:rsid w:val="00401CB6"/>
    <w:rsid w:val="00405B37"/>
    <w:rsid w:val="004066E0"/>
    <w:rsid w:val="004104B3"/>
    <w:rsid w:val="00412AD0"/>
    <w:rsid w:val="00413A0D"/>
    <w:rsid w:val="00417C86"/>
    <w:rsid w:val="00421696"/>
    <w:rsid w:val="00421C7B"/>
    <w:rsid w:val="00422A47"/>
    <w:rsid w:val="00422AAA"/>
    <w:rsid w:val="0042332E"/>
    <w:rsid w:val="004238AB"/>
    <w:rsid w:val="0042701D"/>
    <w:rsid w:val="004340EB"/>
    <w:rsid w:val="00436384"/>
    <w:rsid w:val="0043676D"/>
    <w:rsid w:val="00442405"/>
    <w:rsid w:val="00442EC3"/>
    <w:rsid w:val="00445713"/>
    <w:rsid w:val="0044581D"/>
    <w:rsid w:val="004463F1"/>
    <w:rsid w:val="00451447"/>
    <w:rsid w:val="0045361F"/>
    <w:rsid w:val="00453A2E"/>
    <w:rsid w:val="004543AA"/>
    <w:rsid w:val="00454523"/>
    <w:rsid w:val="0045598D"/>
    <w:rsid w:val="00456884"/>
    <w:rsid w:val="004606E5"/>
    <w:rsid w:val="0046126C"/>
    <w:rsid w:val="00461EB4"/>
    <w:rsid w:val="00461F91"/>
    <w:rsid w:val="00461FBD"/>
    <w:rsid w:val="00465BB1"/>
    <w:rsid w:val="00473339"/>
    <w:rsid w:val="00481140"/>
    <w:rsid w:val="004819D7"/>
    <w:rsid w:val="00484DF9"/>
    <w:rsid w:val="004875A6"/>
    <w:rsid w:val="0049140F"/>
    <w:rsid w:val="0049356E"/>
    <w:rsid w:val="004939C5"/>
    <w:rsid w:val="00494F97"/>
    <w:rsid w:val="004A2930"/>
    <w:rsid w:val="004A76CE"/>
    <w:rsid w:val="004B38D5"/>
    <w:rsid w:val="004B398B"/>
    <w:rsid w:val="004B48F0"/>
    <w:rsid w:val="004C2002"/>
    <w:rsid w:val="004C56B5"/>
    <w:rsid w:val="004C66A5"/>
    <w:rsid w:val="004D0677"/>
    <w:rsid w:val="004D1548"/>
    <w:rsid w:val="004D1D89"/>
    <w:rsid w:val="004D220C"/>
    <w:rsid w:val="004D3DF0"/>
    <w:rsid w:val="004D7232"/>
    <w:rsid w:val="004D7BF2"/>
    <w:rsid w:val="004E04CD"/>
    <w:rsid w:val="004F2C58"/>
    <w:rsid w:val="004F343F"/>
    <w:rsid w:val="004F436B"/>
    <w:rsid w:val="004F72FA"/>
    <w:rsid w:val="00503919"/>
    <w:rsid w:val="00505B22"/>
    <w:rsid w:val="00511FC3"/>
    <w:rsid w:val="00512592"/>
    <w:rsid w:val="005141DB"/>
    <w:rsid w:val="00514739"/>
    <w:rsid w:val="005156C3"/>
    <w:rsid w:val="00516BD3"/>
    <w:rsid w:val="00520995"/>
    <w:rsid w:val="00520F67"/>
    <w:rsid w:val="00521846"/>
    <w:rsid w:val="00522005"/>
    <w:rsid w:val="00526004"/>
    <w:rsid w:val="00526242"/>
    <w:rsid w:val="00527349"/>
    <w:rsid w:val="005274A1"/>
    <w:rsid w:val="005314CA"/>
    <w:rsid w:val="005332C0"/>
    <w:rsid w:val="00534F2F"/>
    <w:rsid w:val="005368BF"/>
    <w:rsid w:val="00536CC0"/>
    <w:rsid w:val="00536F5B"/>
    <w:rsid w:val="00540C9D"/>
    <w:rsid w:val="005420C1"/>
    <w:rsid w:val="005427E8"/>
    <w:rsid w:val="005427FB"/>
    <w:rsid w:val="0054355E"/>
    <w:rsid w:val="0054414D"/>
    <w:rsid w:val="005502A3"/>
    <w:rsid w:val="0055066D"/>
    <w:rsid w:val="005554AF"/>
    <w:rsid w:val="005563D0"/>
    <w:rsid w:val="0056035C"/>
    <w:rsid w:val="00572FE4"/>
    <w:rsid w:val="00573C93"/>
    <w:rsid w:val="005745E3"/>
    <w:rsid w:val="00580FB7"/>
    <w:rsid w:val="00580FE0"/>
    <w:rsid w:val="0058137C"/>
    <w:rsid w:val="00582B14"/>
    <w:rsid w:val="0058300C"/>
    <w:rsid w:val="00584107"/>
    <w:rsid w:val="00584137"/>
    <w:rsid w:val="00584E77"/>
    <w:rsid w:val="0058764A"/>
    <w:rsid w:val="00592BE0"/>
    <w:rsid w:val="00595555"/>
    <w:rsid w:val="00595F5E"/>
    <w:rsid w:val="005966C3"/>
    <w:rsid w:val="005972A7"/>
    <w:rsid w:val="005A075F"/>
    <w:rsid w:val="005A14B5"/>
    <w:rsid w:val="005A25D5"/>
    <w:rsid w:val="005A2A48"/>
    <w:rsid w:val="005A606D"/>
    <w:rsid w:val="005A6B0F"/>
    <w:rsid w:val="005B0605"/>
    <w:rsid w:val="005B06F6"/>
    <w:rsid w:val="005B17B0"/>
    <w:rsid w:val="005B581B"/>
    <w:rsid w:val="005B720B"/>
    <w:rsid w:val="005B738E"/>
    <w:rsid w:val="005C39C4"/>
    <w:rsid w:val="005C3CAD"/>
    <w:rsid w:val="005C47A9"/>
    <w:rsid w:val="005C571E"/>
    <w:rsid w:val="005D2669"/>
    <w:rsid w:val="005D28B2"/>
    <w:rsid w:val="005D52AB"/>
    <w:rsid w:val="005E0085"/>
    <w:rsid w:val="005E2DB0"/>
    <w:rsid w:val="005E4134"/>
    <w:rsid w:val="005E625A"/>
    <w:rsid w:val="005F5C71"/>
    <w:rsid w:val="005F653B"/>
    <w:rsid w:val="006006FE"/>
    <w:rsid w:val="0060359A"/>
    <w:rsid w:val="00604C7A"/>
    <w:rsid w:val="006051A5"/>
    <w:rsid w:val="0060548F"/>
    <w:rsid w:val="0061084B"/>
    <w:rsid w:val="00614A4A"/>
    <w:rsid w:val="006167BF"/>
    <w:rsid w:val="00616FA0"/>
    <w:rsid w:val="00621C67"/>
    <w:rsid w:val="00622224"/>
    <w:rsid w:val="00622374"/>
    <w:rsid w:val="00624228"/>
    <w:rsid w:val="00627977"/>
    <w:rsid w:val="00630644"/>
    <w:rsid w:val="00630693"/>
    <w:rsid w:val="00630CAD"/>
    <w:rsid w:val="00631D0C"/>
    <w:rsid w:val="006376EC"/>
    <w:rsid w:val="00640D6F"/>
    <w:rsid w:val="006430BA"/>
    <w:rsid w:val="0064397D"/>
    <w:rsid w:val="00646A2E"/>
    <w:rsid w:val="0065034D"/>
    <w:rsid w:val="00651DBA"/>
    <w:rsid w:val="00653B28"/>
    <w:rsid w:val="006550B1"/>
    <w:rsid w:val="0065585B"/>
    <w:rsid w:val="00665A05"/>
    <w:rsid w:val="00665BBD"/>
    <w:rsid w:val="006666C4"/>
    <w:rsid w:val="00671C72"/>
    <w:rsid w:val="00672340"/>
    <w:rsid w:val="0067378C"/>
    <w:rsid w:val="00674076"/>
    <w:rsid w:val="00674BFF"/>
    <w:rsid w:val="006753B7"/>
    <w:rsid w:val="006759F6"/>
    <w:rsid w:val="0068164E"/>
    <w:rsid w:val="00681EC6"/>
    <w:rsid w:val="006830DA"/>
    <w:rsid w:val="0068626C"/>
    <w:rsid w:val="00686CCF"/>
    <w:rsid w:val="006924A7"/>
    <w:rsid w:val="0069346A"/>
    <w:rsid w:val="0069439F"/>
    <w:rsid w:val="00695C61"/>
    <w:rsid w:val="00697CAC"/>
    <w:rsid w:val="00697CFD"/>
    <w:rsid w:val="006A33D5"/>
    <w:rsid w:val="006A3F11"/>
    <w:rsid w:val="006A5B45"/>
    <w:rsid w:val="006A6480"/>
    <w:rsid w:val="006A72B1"/>
    <w:rsid w:val="006C1B9C"/>
    <w:rsid w:val="006C4980"/>
    <w:rsid w:val="006D2FE6"/>
    <w:rsid w:val="006D4C88"/>
    <w:rsid w:val="006D73B2"/>
    <w:rsid w:val="006E098D"/>
    <w:rsid w:val="006E437C"/>
    <w:rsid w:val="006E4682"/>
    <w:rsid w:val="006E4E37"/>
    <w:rsid w:val="006E6017"/>
    <w:rsid w:val="006F2CF4"/>
    <w:rsid w:val="006F4411"/>
    <w:rsid w:val="006F4A5A"/>
    <w:rsid w:val="006F5712"/>
    <w:rsid w:val="006F57EB"/>
    <w:rsid w:val="006F66E7"/>
    <w:rsid w:val="006F7196"/>
    <w:rsid w:val="007013A1"/>
    <w:rsid w:val="0070425B"/>
    <w:rsid w:val="0071217E"/>
    <w:rsid w:val="00713078"/>
    <w:rsid w:val="00715EE4"/>
    <w:rsid w:val="00717C2E"/>
    <w:rsid w:val="007203D2"/>
    <w:rsid w:val="00721225"/>
    <w:rsid w:val="00722534"/>
    <w:rsid w:val="0072320F"/>
    <w:rsid w:val="007235EB"/>
    <w:rsid w:val="00726F8D"/>
    <w:rsid w:val="0073256B"/>
    <w:rsid w:val="007330C4"/>
    <w:rsid w:val="00734111"/>
    <w:rsid w:val="00734B60"/>
    <w:rsid w:val="00744DA3"/>
    <w:rsid w:val="00747E32"/>
    <w:rsid w:val="007514B7"/>
    <w:rsid w:val="00752E9F"/>
    <w:rsid w:val="00754C46"/>
    <w:rsid w:val="0075594D"/>
    <w:rsid w:val="00755D91"/>
    <w:rsid w:val="007604F3"/>
    <w:rsid w:val="00760EBE"/>
    <w:rsid w:val="00761F05"/>
    <w:rsid w:val="00771873"/>
    <w:rsid w:val="007736E7"/>
    <w:rsid w:val="00773708"/>
    <w:rsid w:val="00775002"/>
    <w:rsid w:val="00776A5C"/>
    <w:rsid w:val="007774F8"/>
    <w:rsid w:val="00777EE4"/>
    <w:rsid w:val="00781953"/>
    <w:rsid w:val="00785893"/>
    <w:rsid w:val="007864D8"/>
    <w:rsid w:val="0079052C"/>
    <w:rsid w:val="007A3556"/>
    <w:rsid w:val="007A51DA"/>
    <w:rsid w:val="007B4EE6"/>
    <w:rsid w:val="007B4EF7"/>
    <w:rsid w:val="007B5861"/>
    <w:rsid w:val="007B7D5E"/>
    <w:rsid w:val="007C1C8A"/>
    <w:rsid w:val="007C235A"/>
    <w:rsid w:val="007D0839"/>
    <w:rsid w:val="007D13CA"/>
    <w:rsid w:val="007D3180"/>
    <w:rsid w:val="007D423A"/>
    <w:rsid w:val="007D5CA4"/>
    <w:rsid w:val="007D66B4"/>
    <w:rsid w:val="007D6722"/>
    <w:rsid w:val="007E1931"/>
    <w:rsid w:val="007E1D73"/>
    <w:rsid w:val="007E2B25"/>
    <w:rsid w:val="007E46C9"/>
    <w:rsid w:val="007E5082"/>
    <w:rsid w:val="007E5B3A"/>
    <w:rsid w:val="007F1DDC"/>
    <w:rsid w:val="007F336C"/>
    <w:rsid w:val="007F5158"/>
    <w:rsid w:val="007F55BE"/>
    <w:rsid w:val="007F598C"/>
    <w:rsid w:val="007F7B76"/>
    <w:rsid w:val="00801B2D"/>
    <w:rsid w:val="00802160"/>
    <w:rsid w:val="008022CA"/>
    <w:rsid w:val="00805BFE"/>
    <w:rsid w:val="00807AF0"/>
    <w:rsid w:val="00807C21"/>
    <w:rsid w:val="008133CC"/>
    <w:rsid w:val="0082361F"/>
    <w:rsid w:val="00823B1B"/>
    <w:rsid w:val="008276DF"/>
    <w:rsid w:val="008319F3"/>
    <w:rsid w:val="00832482"/>
    <w:rsid w:val="00834C16"/>
    <w:rsid w:val="00835084"/>
    <w:rsid w:val="00835376"/>
    <w:rsid w:val="00835E26"/>
    <w:rsid w:val="008362A2"/>
    <w:rsid w:val="00841944"/>
    <w:rsid w:val="00841B23"/>
    <w:rsid w:val="0084326F"/>
    <w:rsid w:val="008446E2"/>
    <w:rsid w:val="008458D1"/>
    <w:rsid w:val="008509AE"/>
    <w:rsid w:val="00854366"/>
    <w:rsid w:val="0086040F"/>
    <w:rsid w:val="00863968"/>
    <w:rsid w:val="0086494B"/>
    <w:rsid w:val="0086726F"/>
    <w:rsid w:val="00867AF9"/>
    <w:rsid w:val="008700D9"/>
    <w:rsid w:val="008723ED"/>
    <w:rsid w:val="008727B9"/>
    <w:rsid w:val="00874AA1"/>
    <w:rsid w:val="008776AF"/>
    <w:rsid w:val="008800B1"/>
    <w:rsid w:val="00881027"/>
    <w:rsid w:val="00884E5E"/>
    <w:rsid w:val="008878A7"/>
    <w:rsid w:val="00892472"/>
    <w:rsid w:val="00892D48"/>
    <w:rsid w:val="00897907"/>
    <w:rsid w:val="008A0B93"/>
    <w:rsid w:val="008A0D0F"/>
    <w:rsid w:val="008A1D22"/>
    <w:rsid w:val="008A24EE"/>
    <w:rsid w:val="008A4E9F"/>
    <w:rsid w:val="008B0798"/>
    <w:rsid w:val="008B0E07"/>
    <w:rsid w:val="008B14FF"/>
    <w:rsid w:val="008B1FD3"/>
    <w:rsid w:val="008C0AD6"/>
    <w:rsid w:val="008C236E"/>
    <w:rsid w:val="008C3563"/>
    <w:rsid w:val="008C6A95"/>
    <w:rsid w:val="008D2633"/>
    <w:rsid w:val="008D2C0E"/>
    <w:rsid w:val="008D4A33"/>
    <w:rsid w:val="008D4FF2"/>
    <w:rsid w:val="008E3238"/>
    <w:rsid w:val="008E3676"/>
    <w:rsid w:val="008E4B7C"/>
    <w:rsid w:val="008E4ECB"/>
    <w:rsid w:val="008E628D"/>
    <w:rsid w:val="008F2F32"/>
    <w:rsid w:val="0090037A"/>
    <w:rsid w:val="00901261"/>
    <w:rsid w:val="0090237A"/>
    <w:rsid w:val="00903765"/>
    <w:rsid w:val="00903E9A"/>
    <w:rsid w:val="00904782"/>
    <w:rsid w:val="009047E9"/>
    <w:rsid w:val="0090499C"/>
    <w:rsid w:val="00904AB0"/>
    <w:rsid w:val="00905F0F"/>
    <w:rsid w:val="00911012"/>
    <w:rsid w:val="00912745"/>
    <w:rsid w:val="00913A26"/>
    <w:rsid w:val="00917382"/>
    <w:rsid w:val="00921F4D"/>
    <w:rsid w:val="009235FC"/>
    <w:rsid w:val="009236CF"/>
    <w:rsid w:val="00926CB4"/>
    <w:rsid w:val="00927F86"/>
    <w:rsid w:val="009338F2"/>
    <w:rsid w:val="00934E94"/>
    <w:rsid w:val="009359F2"/>
    <w:rsid w:val="00936DE8"/>
    <w:rsid w:val="00943CD5"/>
    <w:rsid w:val="00945187"/>
    <w:rsid w:val="00956C42"/>
    <w:rsid w:val="00957E65"/>
    <w:rsid w:val="00960AAA"/>
    <w:rsid w:val="00963F04"/>
    <w:rsid w:val="00965FEF"/>
    <w:rsid w:val="00966151"/>
    <w:rsid w:val="00970514"/>
    <w:rsid w:val="00974626"/>
    <w:rsid w:val="00980B6E"/>
    <w:rsid w:val="00980CEA"/>
    <w:rsid w:val="0098109D"/>
    <w:rsid w:val="0098454F"/>
    <w:rsid w:val="00987763"/>
    <w:rsid w:val="0099082D"/>
    <w:rsid w:val="00992C70"/>
    <w:rsid w:val="00992D16"/>
    <w:rsid w:val="009949E8"/>
    <w:rsid w:val="00995C16"/>
    <w:rsid w:val="009A09A4"/>
    <w:rsid w:val="009A435D"/>
    <w:rsid w:val="009A4743"/>
    <w:rsid w:val="009A4EBA"/>
    <w:rsid w:val="009A4FA7"/>
    <w:rsid w:val="009B243F"/>
    <w:rsid w:val="009B264F"/>
    <w:rsid w:val="009B3CD7"/>
    <w:rsid w:val="009C0058"/>
    <w:rsid w:val="009C352F"/>
    <w:rsid w:val="009C36BA"/>
    <w:rsid w:val="009C4D98"/>
    <w:rsid w:val="009C588B"/>
    <w:rsid w:val="009C625D"/>
    <w:rsid w:val="009C68CC"/>
    <w:rsid w:val="009E0246"/>
    <w:rsid w:val="009E415E"/>
    <w:rsid w:val="009E495D"/>
    <w:rsid w:val="009E4E93"/>
    <w:rsid w:val="009E7B3C"/>
    <w:rsid w:val="009F078A"/>
    <w:rsid w:val="009F18E1"/>
    <w:rsid w:val="009F4F67"/>
    <w:rsid w:val="009F534F"/>
    <w:rsid w:val="00A0399A"/>
    <w:rsid w:val="00A0434C"/>
    <w:rsid w:val="00A05CA5"/>
    <w:rsid w:val="00A1021F"/>
    <w:rsid w:val="00A130ED"/>
    <w:rsid w:val="00A15487"/>
    <w:rsid w:val="00A2431B"/>
    <w:rsid w:val="00A26736"/>
    <w:rsid w:val="00A36117"/>
    <w:rsid w:val="00A36DD0"/>
    <w:rsid w:val="00A463A8"/>
    <w:rsid w:val="00A470EF"/>
    <w:rsid w:val="00A476D0"/>
    <w:rsid w:val="00A47B82"/>
    <w:rsid w:val="00A5129E"/>
    <w:rsid w:val="00A54132"/>
    <w:rsid w:val="00A543B8"/>
    <w:rsid w:val="00A574EA"/>
    <w:rsid w:val="00A61532"/>
    <w:rsid w:val="00A618A6"/>
    <w:rsid w:val="00A62121"/>
    <w:rsid w:val="00A62F1B"/>
    <w:rsid w:val="00A71945"/>
    <w:rsid w:val="00A75AC8"/>
    <w:rsid w:val="00A8003D"/>
    <w:rsid w:val="00A8158F"/>
    <w:rsid w:val="00A81765"/>
    <w:rsid w:val="00A83FBA"/>
    <w:rsid w:val="00A84C8C"/>
    <w:rsid w:val="00A875D7"/>
    <w:rsid w:val="00A91BEB"/>
    <w:rsid w:val="00A925A3"/>
    <w:rsid w:val="00A93F9F"/>
    <w:rsid w:val="00AA28E7"/>
    <w:rsid w:val="00AA40CA"/>
    <w:rsid w:val="00AA4C87"/>
    <w:rsid w:val="00AB0345"/>
    <w:rsid w:val="00AB299D"/>
    <w:rsid w:val="00AC07B4"/>
    <w:rsid w:val="00AC7308"/>
    <w:rsid w:val="00AD0DE6"/>
    <w:rsid w:val="00AD4AB5"/>
    <w:rsid w:val="00AD558C"/>
    <w:rsid w:val="00AD5FF7"/>
    <w:rsid w:val="00AD6690"/>
    <w:rsid w:val="00AE3D13"/>
    <w:rsid w:val="00AE6C23"/>
    <w:rsid w:val="00AF1458"/>
    <w:rsid w:val="00AF1B8A"/>
    <w:rsid w:val="00AF36CC"/>
    <w:rsid w:val="00AF42F7"/>
    <w:rsid w:val="00AF529F"/>
    <w:rsid w:val="00B0055D"/>
    <w:rsid w:val="00B0156B"/>
    <w:rsid w:val="00B06153"/>
    <w:rsid w:val="00B113A4"/>
    <w:rsid w:val="00B11B17"/>
    <w:rsid w:val="00B12216"/>
    <w:rsid w:val="00B13744"/>
    <w:rsid w:val="00B13EA2"/>
    <w:rsid w:val="00B1609F"/>
    <w:rsid w:val="00B20383"/>
    <w:rsid w:val="00B227F1"/>
    <w:rsid w:val="00B22B65"/>
    <w:rsid w:val="00B23DDC"/>
    <w:rsid w:val="00B2673D"/>
    <w:rsid w:val="00B27E01"/>
    <w:rsid w:val="00B30551"/>
    <w:rsid w:val="00B3115B"/>
    <w:rsid w:val="00B33195"/>
    <w:rsid w:val="00B344A2"/>
    <w:rsid w:val="00B37F22"/>
    <w:rsid w:val="00B434A5"/>
    <w:rsid w:val="00B4588D"/>
    <w:rsid w:val="00B51904"/>
    <w:rsid w:val="00B55BDE"/>
    <w:rsid w:val="00B5668E"/>
    <w:rsid w:val="00B57A38"/>
    <w:rsid w:val="00B605E2"/>
    <w:rsid w:val="00B63FDB"/>
    <w:rsid w:val="00B641E7"/>
    <w:rsid w:val="00B64350"/>
    <w:rsid w:val="00B64B4F"/>
    <w:rsid w:val="00B64CAB"/>
    <w:rsid w:val="00B717CC"/>
    <w:rsid w:val="00B71BB3"/>
    <w:rsid w:val="00B71DD2"/>
    <w:rsid w:val="00B72CDE"/>
    <w:rsid w:val="00B73456"/>
    <w:rsid w:val="00B77625"/>
    <w:rsid w:val="00B83C81"/>
    <w:rsid w:val="00B84DB1"/>
    <w:rsid w:val="00B86A86"/>
    <w:rsid w:val="00B86FC2"/>
    <w:rsid w:val="00B90A15"/>
    <w:rsid w:val="00B9293F"/>
    <w:rsid w:val="00BA0997"/>
    <w:rsid w:val="00BA0B99"/>
    <w:rsid w:val="00BA1032"/>
    <w:rsid w:val="00BA3D43"/>
    <w:rsid w:val="00BB20A1"/>
    <w:rsid w:val="00BB3515"/>
    <w:rsid w:val="00BB476B"/>
    <w:rsid w:val="00BB4BBB"/>
    <w:rsid w:val="00BB58B5"/>
    <w:rsid w:val="00BB76AF"/>
    <w:rsid w:val="00BC074B"/>
    <w:rsid w:val="00BC08D9"/>
    <w:rsid w:val="00BC1B97"/>
    <w:rsid w:val="00BC33C5"/>
    <w:rsid w:val="00BC391E"/>
    <w:rsid w:val="00BC3B61"/>
    <w:rsid w:val="00BC52C6"/>
    <w:rsid w:val="00BE4DD4"/>
    <w:rsid w:val="00BF193A"/>
    <w:rsid w:val="00BF1A1A"/>
    <w:rsid w:val="00BF28CA"/>
    <w:rsid w:val="00BF6E60"/>
    <w:rsid w:val="00C0042F"/>
    <w:rsid w:val="00C01CBF"/>
    <w:rsid w:val="00C02501"/>
    <w:rsid w:val="00C02BF7"/>
    <w:rsid w:val="00C03DBC"/>
    <w:rsid w:val="00C07C69"/>
    <w:rsid w:val="00C10A87"/>
    <w:rsid w:val="00C11F92"/>
    <w:rsid w:val="00C1439B"/>
    <w:rsid w:val="00C2179A"/>
    <w:rsid w:val="00C2300B"/>
    <w:rsid w:val="00C23CCB"/>
    <w:rsid w:val="00C23D23"/>
    <w:rsid w:val="00C25AE7"/>
    <w:rsid w:val="00C27F4B"/>
    <w:rsid w:val="00C3019F"/>
    <w:rsid w:val="00C309F4"/>
    <w:rsid w:val="00C312AD"/>
    <w:rsid w:val="00C340D8"/>
    <w:rsid w:val="00C3452C"/>
    <w:rsid w:val="00C3565F"/>
    <w:rsid w:val="00C36387"/>
    <w:rsid w:val="00C36AA8"/>
    <w:rsid w:val="00C36E45"/>
    <w:rsid w:val="00C405DB"/>
    <w:rsid w:val="00C40829"/>
    <w:rsid w:val="00C40E5B"/>
    <w:rsid w:val="00C41460"/>
    <w:rsid w:val="00C42AF5"/>
    <w:rsid w:val="00C42E25"/>
    <w:rsid w:val="00C43AD2"/>
    <w:rsid w:val="00C43CFF"/>
    <w:rsid w:val="00C4416B"/>
    <w:rsid w:val="00C449C1"/>
    <w:rsid w:val="00C458A8"/>
    <w:rsid w:val="00C534D4"/>
    <w:rsid w:val="00C53B67"/>
    <w:rsid w:val="00C5518F"/>
    <w:rsid w:val="00C55A15"/>
    <w:rsid w:val="00C56579"/>
    <w:rsid w:val="00C61578"/>
    <w:rsid w:val="00C6517D"/>
    <w:rsid w:val="00C67232"/>
    <w:rsid w:val="00C67666"/>
    <w:rsid w:val="00C76085"/>
    <w:rsid w:val="00C82315"/>
    <w:rsid w:val="00C837E2"/>
    <w:rsid w:val="00C84770"/>
    <w:rsid w:val="00C86E19"/>
    <w:rsid w:val="00C86F29"/>
    <w:rsid w:val="00C86FD5"/>
    <w:rsid w:val="00C916CD"/>
    <w:rsid w:val="00C9175D"/>
    <w:rsid w:val="00C97AE2"/>
    <w:rsid w:val="00CA1567"/>
    <w:rsid w:val="00CA1658"/>
    <w:rsid w:val="00CA5AE1"/>
    <w:rsid w:val="00CB2C42"/>
    <w:rsid w:val="00CC009F"/>
    <w:rsid w:val="00CC1C3A"/>
    <w:rsid w:val="00CC37BD"/>
    <w:rsid w:val="00CC4BF0"/>
    <w:rsid w:val="00CC7BB2"/>
    <w:rsid w:val="00CD00A9"/>
    <w:rsid w:val="00CD320C"/>
    <w:rsid w:val="00CE0E6B"/>
    <w:rsid w:val="00CE1839"/>
    <w:rsid w:val="00CE2FAE"/>
    <w:rsid w:val="00CE4427"/>
    <w:rsid w:val="00CE5D93"/>
    <w:rsid w:val="00CE7EAC"/>
    <w:rsid w:val="00CF02EC"/>
    <w:rsid w:val="00CF15B0"/>
    <w:rsid w:val="00CF26E1"/>
    <w:rsid w:val="00CF44E4"/>
    <w:rsid w:val="00CF4FE5"/>
    <w:rsid w:val="00CF508F"/>
    <w:rsid w:val="00CF5B41"/>
    <w:rsid w:val="00D03974"/>
    <w:rsid w:val="00D07244"/>
    <w:rsid w:val="00D17900"/>
    <w:rsid w:val="00D25BAA"/>
    <w:rsid w:val="00D26C5E"/>
    <w:rsid w:val="00D26D18"/>
    <w:rsid w:val="00D27481"/>
    <w:rsid w:val="00D27C77"/>
    <w:rsid w:val="00D32D6E"/>
    <w:rsid w:val="00D34660"/>
    <w:rsid w:val="00D36562"/>
    <w:rsid w:val="00D40DA5"/>
    <w:rsid w:val="00D427CC"/>
    <w:rsid w:val="00D46B6B"/>
    <w:rsid w:val="00D46D75"/>
    <w:rsid w:val="00D50431"/>
    <w:rsid w:val="00D5103A"/>
    <w:rsid w:val="00D543F3"/>
    <w:rsid w:val="00D544DE"/>
    <w:rsid w:val="00D5523E"/>
    <w:rsid w:val="00D57818"/>
    <w:rsid w:val="00D57B59"/>
    <w:rsid w:val="00D60783"/>
    <w:rsid w:val="00D6502B"/>
    <w:rsid w:val="00D70F7E"/>
    <w:rsid w:val="00D7105D"/>
    <w:rsid w:val="00D734B3"/>
    <w:rsid w:val="00D825E5"/>
    <w:rsid w:val="00D84DF5"/>
    <w:rsid w:val="00D85BC4"/>
    <w:rsid w:val="00D929E6"/>
    <w:rsid w:val="00D9336D"/>
    <w:rsid w:val="00D93C86"/>
    <w:rsid w:val="00D94D96"/>
    <w:rsid w:val="00D95386"/>
    <w:rsid w:val="00DA1A4B"/>
    <w:rsid w:val="00DA1E6A"/>
    <w:rsid w:val="00DA20F3"/>
    <w:rsid w:val="00DA647F"/>
    <w:rsid w:val="00DA69EA"/>
    <w:rsid w:val="00DB11A1"/>
    <w:rsid w:val="00DB1D23"/>
    <w:rsid w:val="00DB288F"/>
    <w:rsid w:val="00DB2C24"/>
    <w:rsid w:val="00DC2040"/>
    <w:rsid w:val="00DC68DD"/>
    <w:rsid w:val="00DC6977"/>
    <w:rsid w:val="00DC7AA4"/>
    <w:rsid w:val="00DD0671"/>
    <w:rsid w:val="00DD5470"/>
    <w:rsid w:val="00DD641D"/>
    <w:rsid w:val="00DD68F2"/>
    <w:rsid w:val="00DD6D18"/>
    <w:rsid w:val="00DD74B0"/>
    <w:rsid w:val="00DE06B2"/>
    <w:rsid w:val="00DE36B5"/>
    <w:rsid w:val="00DE498F"/>
    <w:rsid w:val="00DE629B"/>
    <w:rsid w:val="00DE7520"/>
    <w:rsid w:val="00DF09E9"/>
    <w:rsid w:val="00DF0E4C"/>
    <w:rsid w:val="00DF2D57"/>
    <w:rsid w:val="00DF3428"/>
    <w:rsid w:val="00DF5AD0"/>
    <w:rsid w:val="00DF765B"/>
    <w:rsid w:val="00DF7760"/>
    <w:rsid w:val="00E00163"/>
    <w:rsid w:val="00E03B9D"/>
    <w:rsid w:val="00E03C82"/>
    <w:rsid w:val="00E04758"/>
    <w:rsid w:val="00E07D91"/>
    <w:rsid w:val="00E127E7"/>
    <w:rsid w:val="00E142C6"/>
    <w:rsid w:val="00E152D4"/>
    <w:rsid w:val="00E15BCD"/>
    <w:rsid w:val="00E1614B"/>
    <w:rsid w:val="00E200F9"/>
    <w:rsid w:val="00E22311"/>
    <w:rsid w:val="00E26BB2"/>
    <w:rsid w:val="00E37402"/>
    <w:rsid w:val="00E42451"/>
    <w:rsid w:val="00E43F81"/>
    <w:rsid w:val="00E4588F"/>
    <w:rsid w:val="00E51144"/>
    <w:rsid w:val="00E52CE0"/>
    <w:rsid w:val="00E537BA"/>
    <w:rsid w:val="00E55B08"/>
    <w:rsid w:val="00E55D46"/>
    <w:rsid w:val="00E55DF6"/>
    <w:rsid w:val="00E629B3"/>
    <w:rsid w:val="00E63D45"/>
    <w:rsid w:val="00E64EFF"/>
    <w:rsid w:val="00E668DF"/>
    <w:rsid w:val="00E66AF7"/>
    <w:rsid w:val="00E66F4C"/>
    <w:rsid w:val="00E76AF1"/>
    <w:rsid w:val="00E83F93"/>
    <w:rsid w:val="00E851E2"/>
    <w:rsid w:val="00E863E3"/>
    <w:rsid w:val="00E8663A"/>
    <w:rsid w:val="00E901E5"/>
    <w:rsid w:val="00E902DC"/>
    <w:rsid w:val="00E913BC"/>
    <w:rsid w:val="00E9459F"/>
    <w:rsid w:val="00E95694"/>
    <w:rsid w:val="00E95713"/>
    <w:rsid w:val="00E97A05"/>
    <w:rsid w:val="00EA2B24"/>
    <w:rsid w:val="00EA3FE7"/>
    <w:rsid w:val="00EB049D"/>
    <w:rsid w:val="00EB0F7D"/>
    <w:rsid w:val="00EB138C"/>
    <w:rsid w:val="00EB1DBA"/>
    <w:rsid w:val="00EB2459"/>
    <w:rsid w:val="00EB5A38"/>
    <w:rsid w:val="00EC0573"/>
    <w:rsid w:val="00EC18A3"/>
    <w:rsid w:val="00EC54C4"/>
    <w:rsid w:val="00EC67D9"/>
    <w:rsid w:val="00ED27E2"/>
    <w:rsid w:val="00ED4BEB"/>
    <w:rsid w:val="00ED5887"/>
    <w:rsid w:val="00ED6EA7"/>
    <w:rsid w:val="00ED6FBE"/>
    <w:rsid w:val="00ED737E"/>
    <w:rsid w:val="00EE0CFA"/>
    <w:rsid w:val="00EE2975"/>
    <w:rsid w:val="00EE6712"/>
    <w:rsid w:val="00EE6D62"/>
    <w:rsid w:val="00EF018A"/>
    <w:rsid w:val="00F019C8"/>
    <w:rsid w:val="00F0211A"/>
    <w:rsid w:val="00F0231B"/>
    <w:rsid w:val="00F0382F"/>
    <w:rsid w:val="00F04194"/>
    <w:rsid w:val="00F04BD3"/>
    <w:rsid w:val="00F062DC"/>
    <w:rsid w:val="00F103DC"/>
    <w:rsid w:val="00F13527"/>
    <w:rsid w:val="00F15DC6"/>
    <w:rsid w:val="00F17596"/>
    <w:rsid w:val="00F201D8"/>
    <w:rsid w:val="00F20C13"/>
    <w:rsid w:val="00F22C5C"/>
    <w:rsid w:val="00F27081"/>
    <w:rsid w:val="00F27759"/>
    <w:rsid w:val="00F363B5"/>
    <w:rsid w:val="00F404F3"/>
    <w:rsid w:val="00F446F4"/>
    <w:rsid w:val="00F447FC"/>
    <w:rsid w:val="00F465EA"/>
    <w:rsid w:val="00F4710B"/>
    <w:rsid w:val="00F53286"/>
    <w:rsid w:val="00F5461F"/>
    <w:rsid w:val="00F557FB"/>
    <w:rsid w:val="00F55A35"/>
    <w:rsid w:val="00F607A6"/>
    <w:rsid w:val="00F60A50"/>
    <w:rsid w:val="00F611C7"/>
    <w:rsid w:val="00F63FC1"/>
    <w:rsid w:val="00F67271"/>
    <w:rsid w:val="00F674C5"/>
    <w:rsid w:val="00F674DE"/>
    <w:rsid w:val="00F67643"/>
    <w:rsid w:val="00F70289"/>
    <w:rsid w:val="00F71C35"/>
    <w:rsid w:val="00F71E35"/>
    <w:rsid w:val="00F74DBF"/>
    <w:rsid w:val="00F75C11"/>
    <w:rsid w:val="00F77815"/>
    <w:rsid w:val="00F77B8B"/>
    <w:rsid w:val="00F77E08"/>
    <w:rsid w:val="00F8079F"/>
    <w:rsid w:val="00F817CB"/>
    <w:rsid w:val="00F83434"/>
    <w:rsid w:val="00F835D6"/>
    <w:rsid w:val="00F83981"/>
    <w:rsid w:val="00F84E42"/>
    <w:rsid w:val="00F90464"/>
    <w:rsid w:val="00F91230"/>
    <w:rsid w:val="00F928A0"/>
    <w:rsid w:val="00F9603F"/>
    <w:rsid w:val="00F960DE"/>
    <w:rsid w:val="00F9684C"/>
    <w:rsid w:val="00F978DB"/>
    <w:rsid w:val="00FA426A"/>
    <w:rsid w:val="00FA460C"/>
    <w:rsid w:val="00FA64DA"/>
    <w:rsid w:val="00FB1815"/>
    <w:rsid w:val="00FB2D1B"/>
    <w:rsid w:val="00FB34DD"/>
    <w:rsid w:val="00FB612A"/>
    <w:rsid w:val="00FC3C72"/>
    <w:rsid w:val="00FC5A6C"/>
    <w:rsid w:val="00FD261E"/>
    <w:rsid w:val="00FD30A2"/>
    <w:rsid w:val="00FD428F"/>
    <w:rsid w:val="00FD5471"/>
    <w:rsid w:val="00FD74D9"/>
    <w:rsid w:val="00FE0211"/>
    <w:rsid w:val="00FE17ED"/>
    <w:rsid w:val="00FE757C"/>
    <w:rsid w:val="00FE7886"/>
    <w:rsid w:val="00FF0B55"/>
    <w:rsid w:val="00FF2E50"/>
    <w:rsid w:val="00FF3087"/>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45ACD478"/>
  <w15:docId w15:val="{8D341878-B41F-4700-8033-D27A2D10B2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fi-FI" w:eastAsia="fi-FI"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qFormat="1"/>
    <w:lsdException w:name="heading 4" w:uiPriority="0"/>
    <w:lsdException w:name="heading 5" w:uiPriority="0"/>
    <w:lsdException w:name="heading 6" w:uiPriority="0"/>
    <w:lsdException w:name="heading 7" w:uiPriority="0"/>
    <w:lsdException w:name="heading 8" w:uiPriority="0"/>
    <w:lsdException w:name="heading 9" w:uiPriority="0"/>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ali">
    <w:name w:val="Normal"/>
    <w:qFormat/>
    <w:rsid w:val="00454523"/>
    <w:pPr>
      <w:spacing w:line="360" w:lineRule="auto"/>
      <w:jc w:val="both"/>
    </w:pPr>
    <w:rPr>
      <w:rFonts w:ascii="Arial" w:eastAsia="Times New Roman" w:hAnsi="Arial"/>
      <w:sz w:val="24"/>
      <w:szCs w:val="24"/>
    </w:rPr>
  </w:style>
  <w:style w:type="paragraph" w:styleId="Otsikko1">
    <w:name w:val="heading 1"/>
    <w:basedOn w:val="Normaali"/>
    <w:next w:val="Normaali"/>
    <w:link w:val="Otsikko1Char"/>
    <w:qFormat/>
    <w:rsid w:val="00E22311"/>
    <w:pPr>
      <w:numPr>
        <w:numId w:val="3"/>
      </w:numPr>
      <w:suppressAutoHyphens/>
      <w:spacing w:after="360"/>
      <w:jc w:val="left"/>
      <w:outlineLvl w:val="0"/>
    </w:pPr>
    <w:rPr>
      <w:rFonts w:cs="Arial"/>
      <w:bCs/>
      <w:caps/>
      <w:szCs w:val="32"/>
      <w:lang w:eastAsia="x-none"/>
    </w:rPr>
  </w:style>
  <w:style w:type="paragraph" w:styleId="Otsikko2">
    <w:name w:val="heading 2"/>
    <w:basedOn w:val="Normaali"/>
    <w:next w:val="Normaali"/>
    <w:link w:val="Otsikko2Char"/>
    <w:qFormat/>
    <w:rsid w:val="009C4D98"/>
    <w:pPr>
      <w:keepNext/>
      <w:numPr>
        <w:ilvl w:val="1"/>
        <w:numId w:val="3"/>
      </w:numPr>
      <w:suppressAutoHyphens/>
      <w:spacing w:before="360" w:after="360"/>
      <w:jc w:val="left"/>
      <w:outlineLvl w:val="1"/>
    </w:pPr>
    <w:rPr>
      <w:rFonts w:cs="Arial"/>
      <w:bCs/>
      <w:iCs/>
      <w:lang w:val="x-none" w:eastAsia="x-none"/>
    </w:rPr>
  </w:style>
  <w:style w:type="paragraph" w:styleId="Otsikko3">
    <w:name w:val="heading 3"/>
    <w:basedOn w:val="Normaali"/>
    <w:next w:val="Normaali"/>
    <w:link w:val="Otsikko3Char"/>
    <w:uiPriority w:val="99"/>
    <w:qFormat/>
    <w:rsid w:val="00E22311"/>
    <w:pPr>
      <w:keepNext/>
      <w:numPr>
        <w:ilvl w:val="2"/>
        <w:numId w:val="3"/>
      </w:numPr>
      <w:spacing w:after="360"/>
      <w:jc w:val="left"/>
      <w:outlineLvl w:val="2"/>
    </w:pPr>
    <w:rPr>
      <w:bCs/>
      <w:szCs w:val="28"/>
      <w:lang w:val="x-none" w:eastAsia="x-none"/>
    </w:rPr>
  </w:style>
  <w:style w:type="paragraph" w:styleId="Otsikko4">
    <w:name w:val="heading 4"/>
    <w:basedOn w:val="Normaali"/>
    <w:next w:val="Normaali"/>
    <w:link w:val="Otsikko4Char"/>
    <w:rsid w:val="007B5861"/>
    <w:pPr>
      <w:keepNext/>
      <w:numPr>
        <w:ilvl w:val="3"/>
        <w:numId w:val="1"/>
      </w:numPr>
      <w:spacing w:before="240" w:after="60"/>
      <w:outlineLvl w:val="3"/>
    </w:pPr>
    <w:rPr>
      <w:b/>
      <w:bCs/>
      <w:sz w:val="28"/>
      <w:szCs w:val="28"/>
      <w:lang w:val="x-none"/>
    </w:rPr>
  </w:style>
  <w:style w:type="paragraph" w:styleId="Otsikko5">
    <w:name w:val="heading 5"/>
    <w:basedOn w:val="Normaali"/>
    <w:next w:val="Normaali"/>
    <w:link w:val="Otsikko5Char"/>
    <w:rsid w:val="007B5861"/>
    <w:pPr>
      <w:numPr>
        <w:ilvl w:val="4"/>
        <w:numId w:val="1"/>
      </w:numPr>
      <w:spacing w:before="240" w:after="60"/>
      <w:outlineLvl w:val="4"/>
    </w:pPr>
    <w:rPr>
      <w:b/>
      <w:bCs/>
      <w:i/>
      <w:iCs/>
      <w:sz w:val="26"/>
      <w:szCs w:val="26"/>
      <w:lang w:val="x-none"/>
    </w:rPr>
  </w:style>
  <w:style w:type="paragraph" w:styleId="Otsikko6">
    <w:name w:val="heading 6"/>
    <w:basedOn w:val="Normaali"/>
    <w:next w:val="Normaali"/>
    <w:link w:val="Otsikko6Char"/>
    <w:rsid w:val="007B5861"/>
    <w:pPr>
      <w:numPr>
        <w:ilvl w:val="5"/>
        <w:numId w:val="1"/>
      </w:numPr>
      <w:spacing w:before="240" w:after="60"/>
      <w:outlineLvl w:val="5"/>
    </w:pPr>
    <w:rPr>
      <w:b/>
      <w:bCs/>
      <w:sz w:val="20"/>
      <w:szCs w:val="20"/>
      <w:lang w:val="x-none"/>
    </w:rPr>
  </w:style>
  <w:style w:type="paragraph" w:styleId="Otsikko7">
    <w:name w:val="heading 7"/>
    <w:basedOn w:val="Normaali"/>
    <w:next w:val="Normaali"/>
    <w:link w:val="Otsikko7Char"/>
    <w:rsid w:val="007B5861"/>
    <w:pPr>
      <w:numPr>
        <w:ilvl w:val="6"/>
        <w:numId w:val="1"/>
      </w:numPr>
      <w:spacing w:before="240" w:after="60"/>
      <w:outlineLvl w:val="6"/>
    </w:pPr>
    <w:rPr>
      <w:lang w:val="x-none"/>
    </w:rPr>
  </w:style>
  <w:style w:type="paragraph" w:styleId="Otsikko8">
    <w:name w:val="heading 8"/>
    <w:basedOn w:val="Normaali"/>
    <w:next w:val="Normaali"/>
    <w:link w:val="Otsikko8Char"/>
    <w:rsid w:val="007B5861"/>
    <w:pPr>
      <w:numPr>
        <w:ilvl w:val="7"/>
        <w:numId w:val="1"/>
      </w:numPr>
      <w:spacing w:before="240" w:after="60"/>
      <w:outlineLvl w:val="7"/>
    </w:pPr>
    <w:rPr>
      <w:i/>
      <w:iCs/>
      <w:lang w:val="x-none"/>
    </w:rPr>
  </w:style>
  <w:style w:type="paragraph" w:styleId="Otsikko9">
    <w:name w:val="heading 9"/>
    <w:basedOn w:val="Normaali"/>
    <w:next w:val="Normaali"/>
    <w:link w:val="Otsikko9Char"/>
    <w:rsid w:val="007B5861"/>
    <w:pPr>
      <w:numPr>
        <w:ilvl w:val="8"/>
        <w:numId w:val="1"/>
      </w:numPr>
      <w:spacing w:before="240" w:after="60"/>
      <w:outlineLvl w:val="8"/>
    </w:pPr>
    <w:rPr>
      <w:sz w:val="20"/>
      <w:szCs w:val="20"/>
      <w:lang w:val="x-none"/>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customStyle="1" w:styleId="Otsikko1Char">
    <w:name w:val="Otsikko 1 Char"/>
    <w:link w:val="Otsikko1"/>
    <w:rsid w:val="00E22311"/>
    <w:rPr>
      <w:rFonts w:ascii="Arial" w:eastAsia="Times New Roman" w:hAnsi="Arial" w:cs="Arial"/>
      <w:bCs/>
      <w:caps/>
      <w:sz w:val="24"/>
      <w:szCs w:val="32"/>
      <w:lang w:eastAsia="x-none"/>
    </w:rPr>
  </w:style>
  <w:style w:type="character" w:customStyle="1" w:styleId="Otsikko2Char">
    <w:name w:val="Otsikko 2 Char"/>
    <w:link w:val="Otsikko2"/>
    <w:rsid w:val="009C4D98"/>
    <w:rPr>
      <w:rFonts w:ascii="Arial" w:eastAsia="Times New Roman" w:hAnsi="Arial" w:cs="Arial"/>
      <w:bCs/>
      <w:iCs/>
      <w:sz w:val="24"/>
      <w:szCs w:val="24"/>
      <w:lang w:val="x-none" w:eastAsia="x-none"/>
    </w:rPr>
  </w:style>
  <w:style w:type="character" w:customStyle="1" w:styleId="Otsikko3Char">
    <w:name w:val="Otsikko 3 Char"/>
    <w:link w:val="Otsikko3"/>
    <w:uiPriority w:val="99"/>
    <w:rsid w:val="00E22311"/>
    <w:rPr>
      <w:rFonts w:ascii="Arial" w:eastAsia="Times New Roman" w:hAnsi="Arial"/>
      <w:bCs/>
      <w:sz w:val="24"/>
      <w:szCs w:val="28"/>
      <w:lang w:val="x-none" w:eastAsia="x-none"/>
    </w:rPr>
  </w:style>
  <w:style w:type="character" w:customStyle="1" w:styleId="Otsikko4Char">
    <w:name w:val="Otsikko 4 Char"/>
    <w:link w:val="Otsikko4"/>
    <w:rsid w:val="007B5861"/>
    <w:rPr>
      <w:rFonts w:ascii="Arial" w:eastAsia="Times New Roman" w:hAnsi="Arial"/>
      <w:b/>
      <w:bCs/>
      <w:sz w:val="28"/>
      <w:szCs w:val="28"/>
      <w:lang w:val="x-none"/>
    </w:rPr>
  </w:style>
  <w:style w:type="character" w:customStyle="1" w:styleId="Otsikko5Char">
    <w:name w:val="Otsikko 5 Char"/>
    <w:link w:val="Otsikko5"/>
    <w:rsid w:val="007B5861"/>
    <w:rPr>
      <w:rFonts w:ascii="Arial" w:eastAsia="Times New Roman" w:hAnsi="Arial"/>
      <w:b/>
      <w:bCs/>
      <w:i/>
      <w:iCs/>
      <w:sz w:val="26"/>
      <w:szCs w:val="26"/>
      <w:lang w:val="x-none"/>
    </w:rPr>
  </w:style>
  <w:style w:type="character" w:customStyle="1" w:styleId="Otsikko6Char">
    <w:name w:val="Otsikko 6 Char"/>
    <w:link w:val="Otsikko6"/>
    <w:rsid w:val="007B5861"/>
    <w:rPr>
      <w:rFonts w:ascii="Arial" w:eastAsia="Times New Roman" w:hAnsi="Arial"/>
      <w:b/>
      <w:bCs/>
      <w:lang w:val="x-none"/>
    </w:rPr>
  </w:style>
  <w:style w:type="character" w:customStyle="1" w:styleId="Otsikko7Char">
    <w:name w:val="Otsikko 7 Char"/>
    <w:link w:val="Otsikko7"/>
    <w:rsid w:val="007B5861"/>
    <w:rPr>
      <w:rFonts w:ascii="Arial" w:eastAsia="Times New Roman" w:hAnsi="Arial"/>
      <w:sz w:val="24"/>
      <w:szCs w:val="24"/>
      <w:lang w:val="x-none"/>
    </w:rPr>
  </w:style>
  <w:style w:type="character" w:customStyle="1" w:styleId="Otsikko8Char">
    <w:name w:val="Otsikko 8 Char"/>
    <w:link w:val="Otsikko8"/>
    <w:rsid w:val="007B5861"/>
    <w:rPr>
      <w:rFonts w:ascii="Arial" w:eastAsia="Times New Roman" w:hAnsi="Arial"/>
      <w:i/>
      <w:iCs/>
      <w:sz w:val="24"/>
      <w:szCs w:val="24"/>
      <w:lang w:val="x-none"/>
    </w:rPr>
  </w:style>
  <w:style w:type="character" w:customStyle="1" w:styleId="Otsikko9Char">
    <w:name w:val="Otsikko 9 Char"/>
    <w:link w:val="Otsikko9"/>
    <w:rsid w:val="007B5861"/>
    <w:rPr>
      <w:rFonts w:ascii="Arial" w:eastAsia="Times New Roman" w:hAnsi="Arial"/>
      <w:lang w:val="x-none"/>
    </w:rPr>
  </w:style>
  <w:style w:type="paragraph" w:styleId="Kuvaotsikko">
    <w:name w:val="caption"/>
    <w:basedOn w:val="Normaali"/>
    <w:next w:val="Normaali"/>
    <w:qFormat/>
    <w:rsid w:val="00105B0C"/>
    <w:rPr>
      <w:bCs/>
    </w:rPr>
  </w:style>
  <w:style w:type="paragraph" w:customStyle="1" w:styleId="Sivuotsikko">
    <w:name w:val="Sivuotsikko"/>
    <w:basedOn w:val="Normaali"/>
    <w:autoRedefine/>
    <w:rsid w:val="007B5861"/>
    <w:pPr>
      <w:jc w:val="left"/>
    </w:pPr>
    <w:rPr>
      <w:b/>
      <w:sz w:val="28"/>
    </w:rPr>
  </w:style>
  <w:style w:type="paragraph" w:styleId="Yltunniste">
    <w:name w:val="header"/>
    <w:basedOn w:val="Normaali"/>
    <w:link w:val="YltunnisteChar"/>
    <w:uiPriority w:val="99"/>
    <w:rsid w:val="007B5861"/>
    <w:pPr>
      <w:tabs>
        <w:tab w:val="center" w:pos="4819"/>
        <w:tab w:val="right" w:pos="9638"/>
      </w:tabs>
    </w:pPr>
    <w:rPr>
      <w:lang w:val="x-none"/>
    </w:rPr>
  </w:style>
  <w:style w:type="character" w:customStyle="1" w:styleId="YltunnisteChar">
    <w:name w:val="Ylätunniste Char"/>
    <w:link w:val="Yltunniste"/>
    <w:uiPriority w:val="99"/>
    <w:rsid w:val="007B5861"/>
    <w:rPr>
      <w:rFonts w:ascii="Times New Roman" w:eastAsia="Times New Roman" w:hAnsi="Times New Roman" w:cs="Times New Roman"/>
      <w:sz w:val="24"/>
      <w:szCs w:val="24"/>
      <w:lang w:eastAsia="fi-FI"/>
    </w:rPr>
  </w:style>
  <w:style w:type="character" w:styleId="Sivunumero">
    <w:name w:val="page number"/>
    <w:basedOn w:val="Kappaleenoletusfontti"/>
    <w:uiPriority w:val="99"/>
    <w:rsid w:val="007B5861"/>
  </w:style>
  <w:style w:type="character" w:styleId="Hyperlinkki">
    <w:name w:val="Hyperlink"/>
    <w:uiPriority w:val="99"/>
    <w:rsid w:val="008D2633"/>
    <w:rPr>
      <w:rFonts w:ascii="Arial" w:hAnsi="Arial" w:cs="Arial"/>
      <w:b w:val="0"/>
      <w:bCs/>
      <w:iCs/>
      <w:caps w:val="0"/>
      <w:smallCaps w:val="0"/>
      <w:strike w:val="0"/>
      <w:dstrike w:val="0"/>
      <w:vanish w:val="0"/>
      <w:color w:val="000000" w:themeColor="text1"/>
      <w:sz w:val="24"/>
      <w:szCs w:val="28"/>
      <w:u w:val="none"/>
      <w:vertAlign w:val="baseline"/>
    </w:rPr>
  </w:style>
  <w:style w:type="character" w:styleId="Kommentinviite">
    <w:name w:val="annotation reference"/>
    <w:rsid w:val="007B5861"/>
    <w:rPr>
      <w:sz w:val="16"/>
      <w:szCs w:val="16"/>
    </w:rPr>
  </w:style>
  <w:style w:type="paragraph" w:styleId="Kommentinteksti">
    <w:name w:val="annotation text"/>
    <w:basedOn w:val="Normaali"/>
    <w:link w:val="KommentintekstiChar"/>
    <w:rsid w:val="007B5861"/>
    <w:rPr>
      <w:sz w:val="20"/>
      <w:szCs w:val="20"/>
      <w:lang w:val="x-none"/>
    </w:rPr>
  </w:style>
  <w:style w:type="character" w:customStyle="1" w:styleId="KommentintekstiChar">
    <w:name w:val="Kommentin teksti Char"/>
    <w:link w:val="Kommentinteksti"/>
    <w:rsid w:val="007B5861"/>
    <w:rPr>
      <w:rFonts w:ascii="Times New Roman" w:eastAsia="Times New Roman" w:hAnsi="Times New Roman" w:cs="Times New Roman"/>
      <w:sz w:val="20"/>
      <w:szCs w:val="20"/>
      <w:lang w:eastAsia="fi-FI"/>
    </w:rPr>
  </w:style>
  <w:style w:type="paragraph" w:styleId="Seliteteksti">
    <w:name w:val="Balloon Text"/>
    <w:basedOn w:val="Normaali"/>
    <w:link w:val="SelitetekstiChar"/>
    <w:uiPriority w:val="99"/>
    <w:semiHidden/>
    <w:unhideWhenUsed/>
    <w:rsid w:val="007B5861"/>
    <w:rPr>
      <w:rFonts w:ascii="Tahoma" w:hAnsi="Tahoma"/>
      <w:sz w:val="16"/>
      <w:szCs w:val="16"/>
      <w:lang w:val="x-none"/>
    </w:rPr>
  </w:style>
  <w:style w:type="character" w:customStyle="1" w:styleId="SelitetekstiChar">
    <w:name w:val="Seliteteksti Char"/>
    <w:link w:val="Seliteteksti"/>
    <w:uiPriority w:val="99"/>
    <w:semiHidden/>
    <w:rsid w:val="007B5861"/>
    <w:rPr>
      <w:rFonts w:ascii="Tahoma" w:eastAsia="Times New Roman" w:hAnsi="Tahoma" w:cs="Tahoma"/>
      <w:sz w:val="16"/>
      <w:szCs w:val="16"/>
      <w:lang w:eastAsia="fi-FI"/>
    </w:rPr>
  </w:style>
  <w:style w:type="paragraph" w:styleId="Asiakirjanrakenneruutu">
    <w:name w:val="Document Map"/>
    <w:basedOn w:val="Normaali"/>
    <w:semiHidden/>
    <w:rsid w:val="00785893"/>
    <w:pPr>
      <w:shd w:val="clear" w:color="auto" w:fill="000080"/>
    </w:pPr>
    <w:rPr>
      <w:rFonts w:ascii="Tahoma" w:hAnsi="Tahoma" w:cs="Tahoma"/>
      <w:sz w:val="20"/>
      <w:szCs w:val="20"/>
    </w:rPr>
  </w:style>
  <w:style w:type="paragraph" w:styleId="Alatunniste">
    <w:name w:val="footer"/>
    <w:basedOn w:val="Normaali"/>
    <w:link w:val="AlatunnisteChar"/>
    <w:uiPriority w:val="99"/>
    <w:rsid w:val="00913A26"/>
    <w:pPr>
      <w:tabs>
        <w:tab w:val="center" w:pos="4819"/>
        <w:tab w:val="right" w:pos="9638"/>
      </w:tabs>
    </w:pPr>
  </w:style>
  <w:style w:type="paragraph" w:styleId="Otsikko">
    <w:name w:val="Title"/>
    <w:basedOn w:val="Normaali"/>
    <w:qFormat/>
    <w:rsid w:val="004939C5"/>
    <w:pPr>
      <w:keepNext/>
      <w:spacing w:after="360"/>
      <w:outlineLvl w:val="0"/>
    </w:pPr>
    <w:rPr>
      <w:rFonts w:cs="Arial"/>
      <w:bCs/>
      <w:caps/>
      <w:kern w:val="28"/>
      <w:szCs w:val="32"/>
    </w:rPr>
  </w:style>
  <w:style w:type="paragraph" w:styleId="Kommentinotsikko">
    <w:name w:val="annotation subject"/>
    <w:basedOn w:val="Kommentinteksti"/>
    <w:next w:val="Kommentinteksti"/>
    <w:semiHidden/>
    <w:rsid w:val="008022CA"/>
    <w:rPr>
      <w:b/>
      <w:bCs/>
    </w:rPr>
  </w:style>
  <w:style w:type="character" w:styleId="AvattuHyperlinkki">
    <w:name w:val="FollowedHyperlink"/>
    <w:uiPriority w:val="99"/>
    <w:semiHidden/>
    <w:unhideWhenUsed/>
    <w:rsid w:val="0038744E"/>
    <w:rPr>
      <w:color w:val="800080"/>
      <w:u w:val="single"/>
    </w:rPr>
  </w:style>
  <w:style w:type="character" w:styleId="Voimakas">
    <w:name w:val="Strong"/>
    <w:uiPriority w:val="22"/>
    <w:rsid w:val="002E0287"/>
    <w:rPr>
      <w:b/>
      <w:bCs/>
    </w:rPr>
  </w:style>
  <w:style w:type="paragraph" w:styleId="NormaaliWWW">
    <w:name w:val="Normal (Web)"/>
    <w:basedOn w:val="Normaali"/>
    <w:uiPriority w:val="99"/>
    <w:semiHidden/>
    <w:unhideWhenUsed/>
    <w:rsid w:val="00C02BF7"/>
    <w:pPr>
      <w:spacing w:before="100" w:beforeAutospacing="1" w:after="100" w:afterAutospacing="1"/>
      <w:jc w:val="left"/>
    </w:pPr>
  </w:style>
  <w:style w:type="paragraph" w:styleId="Luettelokappale">
    <w:name w:val="List Paragraph"/>
    <w:basedOn w:val="Normaali"/>
    <w:uiPriority w:val="34"/>
    <w:qFormat/>
    <w:rsid w:val="00E03C82"/>
    <w:pPr>
      <w:numPr>
        <w:numId w:val="2"/>
      </w:numPr>
      <w:suppressAutoHyphens/>
      <w:spacing w:after="120"/>
      <w:ind w:left="641" w:hanging="357"/>
      <w:jc w:val="left"/>
    </w:pPr>
  </w:style>
  <w:style w:type="paragraph" w:customStyle="1" w:styleId="Lhteet">
    <w:name w:val="Lähteet"/>
    <w:basedOn w:val="Normaali"/>
    <w:rsid w:val="00E4588F"/>
    <w:pPr>
      <w:ind w:left="567" w:hanging="567"/>
      <w:jc w:val="left"/>
    </w:pPr>
  </w:style>
  <w:style w:type="paragraph" w:styleId="Sisluet1">
    <w:name w:val="toc 1"/>
    <w:basedOn w:val="Normaali"/>
    <w:next w:val="Normaali"/>
    <w:link w:val="Sisluet1Char"/>
    <w:uiPriority w:val="39"/>
    <w:unhideWhenUsed/>
    <w:qFormat/>
    <w:rsid w:val="008800B1"/>
    <w:pPr>
      <w:tabs>
        <w:tab w:val="left" w:pos="284"/>
        <w:tab w:val="right" w:leader="dot" w:pos="8494"/>
      </w:tabs>
      <w:spacing w:before="120" w:after="120"/>
    </w:pPr>
    <w:rPr>
      <w:rFonts w:cs="Arial"/>
      <w:caps/>
      <w:noProof/>
    </w:rPr>
  </w:style>
  <w:style w:type="paragraph" w:styleId="Sisluet2">
    <w:name w:val="toc 2"/>
    <w:basedOn w:val="Normaali"/>
    <w:next w:val="Normaali"/>
    <w:autoRedefine/>
    <w:uiPriority w:val="39"/>
    <w:unhideWhenUsed/>
    <w:rsid w:val="00206924"/>
    <w:pPr>
      <w:ind w:left="240"/>
    </w:pPr>
  </w:style>
  <w:style w:type="character" w:styleId="Rivinumero">
    <w:name w:val="line number"/>
    <w:basedOn w:val="Kappaleenoletusfontti"/>
    <w:uiPriority w:val="99"/>
    <w:semiHidden/>
    <w:unhideWhenUsed/>
    <w:rsid w:val="00B641E7"/>
  </w:style>
  <w:style w:type="paragraph" w:styleId="Sisllysluettelonotsikko">
    <w:name w:val="TOC Heading"/>
    <w:basedOn w:val="Otsikko1"/>
    <w:next w:val="Normaali"/>
    <w:uiPriority w:val="39"/>
    <w:unhideWhenUsed/>
    <w:qFormat/>
    <w:rsid w:val="00C61578"/>
    <w:pPr>
      <w:keepLines/>
      <w:suppressAutoHyphens w:val="0"/>
      <w:spacing w:before="480" w:line="276" w:lineRule="auto"/>
      <w:outlineLvl w:val="9"/>
    </w:pPr>
    <w:rPr>
      <w:rFonts w:ascii="Cambria" w:hAnsi="Cambria"/>
      <w:caps w:val="0"/>
      <w:color w:val="365F91"/>
      <w:sz w:val="28"/>
      <w:szCs w:val="28"/>
      <w:lang w:val="en-US" w:eastAsia="en-US"/>
    </w:rPr>
  </w:style>
  <w:style w:type="paragraph" w:styleId="Sisluet3">
    <w:name w:val="toc 3"/>
    <w:basedOn w:val="Normaali"/>
    <w:next w:val="Normaali"/>
    <w:autoRedefine/>
    <w:uiPriority w:val="39"/>
    <w:unhideWhenUsed/>
    <w:rsid w:val="00206924"/>
    <w:pPr>
      <w:spacing w:after="100" w:line="276" w:lineRule="auto"/>
      <w:ind w:left="440"/>
      <w:jc w:val="left"/>
    </w:pPr>
    <w:rPr>
      <w:szCs w:val="22"/>
      <w:lang w:val="en-US" w:eastAsia="en-US"/>
    </w:rPr>
  </w:style>
  <w:style w:type="character" w:customStyle="1" w:styleId="AlatunnisteChar">
    <w:name w:val="Alatunniste Char"/>
    <w:link w:val="Alatunniste"/>
    <w:uiPriority w:val="99"/>
    <w:rsid w:val="00DF3428"/>
    <w:rPr>
      <w:rFonts w:ascii="Times New Roman" w:eastAsia="Times New Roman" w:hAnsi="Times New Roman"/>
      <w:sz w:val="24"/>
      <w:szCs w:val="24"/>
      <w:lang w:val="fi-FI" w:eastAsia="fi-FI"/>
    </w:rPr>
  </w:style>
  <w:style w:type="paragraph" w:styleId="Alaviitteenteksti">
    <w:name w:val="footnote text"/>
    <w:basedOn w:val="Normaali"/>
    <w:link w:val="AlaviitteentekstiChar"/>
    <w:uiPriority w:val="99"/>
    <w:semiHidden/>
    <w:unhideWhenUsed/>
    <w:rsid w:val="00681EC6"/>
    <w:rPr>
      <w:sz w:val="20"/>
      <w:szCs w:val="20"/>
    </w:rPr>
  </w:style>
  <w:style w:type="character" w:customStyle="1" w:styleId="AlaviitteentekstiChar">
    <w:name w:val="Alaviitteen teksti Char"/>
    <w:link w:val="Alaviitteenteksti"/>
    <w:uiPriority w:val="99"/>
    <w:semiHidden/>
    <w:rsid w:val="00681EC6"/>
    <w:rPr>
      <w:rFonts w:ascii="Times New Roman" w:eastAsia="Times New Roman" w:hAnsi="Times New Roman"/>
      <w:lang w:val="fi-FI" w:eastAsia="fi-FI"/>
    </w:rPr>
  </w:style>
  <w:style w:type="character" w:styleId="Alaviitteenviite">
    <w:name w:val="footnote reference"/>
    <w:uiPriority w:val="99"/>
    <w:semiHidden/>
    <w:unhideWhenUsed/>
    <w:rsid w:val="00681EC6"/>
    <w:rPr>
      <w:vertAlign w:val="superscript"/>
    </w:rPr>
  </w:style>
  <w:style w:type="paragraph" w:styleId="Leipteksti">
    <w:name w:val="Body Text"/>
    <w:basedOn w:val="Normaali"/>
    <w:link w:val="LeiptekstiChar"/>
    <w:rsid w:val="005E2DB0"/>
    <w:pPr>
      <w:spacing w:line="240" w:lineRule="auto"/>
    </w:pPr>
    <w:rPr>
      <w:szCs w:val="20"/>
    </w:rPr>
  </w:style>
  <w:style w:type="character" w:customStyle="1" w:styleId="LeiptekstiChar">
    <w:name w:val="Leipäteksti Char"/>
    <w:link w:val="Leipteksti"/>
    <w:rsid w:val="005E2DB0"/>
    <w:rPr>
      <w:rFonts w:ascii="Arial" w:eastAsia="Times New Roman" w:hAnsi="Arial"/>
      <w:sz w:val="24"/>
    </w:rPr>
  </w:style>
  <w:style w:type="paragraph" w:customStyle="1" w:styleId="Bodytext">
    <w:name w:val="Body_text"/>
    <w:autoRedefine/>
    <w:rsid w:val="00342C10"/>
    <w:pPr>
      <w:tabs>
        <w:tab w:val="left" w:pos="1620"/>
        <w:tab w:val="left" w:pos="1701"/>
        <w:tab w:val="left" w:pos="4140"/>
        <w:tab w:val="right" w:pos="7938"/>
      </w:tabs>
      <w:spacing w:line="360" w:lineRule="auto"/>
      <w:jc w:val="both"/>
    </w:pPr>
    <w:rPr>
      <w:rFonts w:ascii="Times New Roman" w:eastAsia="Times New Roman" w:hAnsi="Times New Roman"/>
      <w:sz w:val="24"/>
      <w:szCs w:val="24"/>
      <w:lang w:eastAsia="en-US"/>
    </w:rPr>
  </w:style>
  <w:style w:type="character" w:customStyle="1" w:styleId="Sisluet1Char">
    <w:name w:val="Sisluet 1 Char"/>
    <w:basedOn w:val="Kappaleenoletusfontti"/>
    <w:link w:val="Sisluet1"/>
    <w:uiPriority w:val="39"/>
    <w:rsid w:val="008800B1"/>
    <w:rPr>
      <w:rFonts w:ascii="Arial" w:eastAsia="Times New Roman" w:hAnsi="Arial" w:cs="Arial"/>
      <w:caps/>
      <w:noProof/>
      <w:sz w:val="24"/>
      <w:szCs w:val="24"/>
    </w:rPr>
  </w:style>
  <w:style w:type="paragraph" w:styleId="Sisluet4">
    <w:name w:val="toc 4"/>
    <w:basedOn w:val="Normaali"/>
    <w:next w:val="Normaali"/>
    <w:autoRedefine/>
    <w:uiPriority w:val="39"/>
    <w:semiHidden/>
    <w:unhideWhenUsed/>
    <w:rsid w:val="00206924"/>
    <w:pPr>
      <w:ind w:left="720"/>
    </w:pPr>
  </w:style>
  <w:style w:type="paragraph" w:styleId="Lainaus">
    <w:name w:val="Quote"/>
    <w:basedOn w:val="Normaali"/>
    <w:next w:val="Normaali"/>
    <w:link w:val="LainausChar"/>
    <w:uiPriority w:val="29"/>
    <w:rsid w:val="000215A2"/>
    <w:rPr>
      <w:i/>
      <w:iCs/>
      <w:color w:val="000000" w:themeColor="text1"/>
    </w:rPr>
  </w:style>
  <w:style w:type="character" w:customStyle="1" w:styleId="LainausChar">
    <w:name w:val="Lainaus Char"/>
    <w:basedOn w:val="Kappaleenoletusfontti"/>
    <w:link w:val="Lainaus"/>
    <w:uiPriority w:val="29"/>
    <w:rsid w:val="000215A2"/>
    <w:rPr>
      <w:rFonts w:ascii="Arial" w:eastAsia="Times New Roman" w:hAnsi="Arial"/>
      <w:i/>
      <w:iCs/>
      <w:color w:val="000000" w:themeColor="text1"/>
      <w:sz w:val="24"/>
      <w:szCs w:val="24"/>
    </w:rPr>
  </w:style>
  <w:style w:type="paragraph" w:customStyle="1" w:styleId="lhteet0">
    <w:name w:val="lhteet"/>
    <w:basedOn w:val="Normaali"/>
    <w:rsid w:val="008509AE"/>
    <w:pPr>
      <w:spacing w:line="240" w:lineRule="auto"/>
      <w:jc w:val="left"/>
    </w:pPr>
    <w:rPr>
      <w:rFonts w:ascii="Times New Roman" w:eastAsiaTheme="minorHAnsi" w:hAnsi="Times New Roman"/>
    </w:rPr>
  </w:style>
  <w:style w:type="paragraph" w:customStyle="1" w:styleId="Opinytetynormaalityyli">
    <w:name w:val="Opinäytetyönormaalityyli"/>
    <w:basedOn w:val="Normaali"/>
    <w:link w:val="OpinytetynormaalityyliChar"/>
    <w:qFormat/>
    <w:rsid w:val="00015E81"/>
    <w:pPr>
      <w:spacing w:after="240"/>
    </w:pPr>
  </w:style>
  <w:style w:type="character" w:customStyle="1" w:styleId="OpinytetynormaalityyliChar">
    <w:name w:val="Opinäytetyönormaalityyli Char"/>
    <w:basedOn w:val="Kappaleenoletusfontti"/>
    <w:link w:val="Opinytetynormaalityyli"/>
    <w:rsid w:val="00015E81"/>
    <w:rPr>
      <w:rFonts w:ascii="Arial" w:eastAsia="Times New Roman" w:hAnsi="Arial"/>
      <w:sz w:val="24"/>
      <w:szCs w:val="24"/>
    </w:rPr>
  </w:style>
  <w:style w:type="paragraph" w:customStyle="1" w:styleId="Default">
    <w:name w:val="Default"/>
    <w:rsid w:val="00055CCA"/>
    <w:pPr>
      <w:autoSpaceDE w:val="0"/>
      <w:autoSpaceDN w:val="0"/>
      <w:adjustRightInd w:val="0"/>
    </w:pPr>
    <w:rPr>
      <w:rFonts w:ascii="Arial" w:eastAsia="Times New Roman" w:hAnsi="Arial" w:cs="Arial"/>
      <w:color w:val="000000"/>
      <w:sz w:val="24"/>
      <w:szCs w:val="24"/>
      <w:lang w:eastAsia="en-US"/>
    </w:rPr>
  </w:style>
  <w:style w:type="paragraph" w:styleId="Eivli">
    <w:name w:val="No Spacing"/>
    <w:link w:val="EivliChar"/>
    <w:uiPriority w:val="1"/>
    <w:qFormat/>
    <w:rsid w:val="00BF1A1A"/>
    <w:rPr>
      <w:rFonts w:asciiTheme="minorHAnsi" w:eastAsiaTheme="minorEastAsia" w:hAnsiTheme="minorHAnsi" w:cstheme="minorBidi"/>
      <w:sz w:val="22"/>
      <w:szCs w:val="22"/>
    </w:rPr>
  </w:style>
  <w:style w:type="character" w:customStyle="1" w:styleId="EivliChar">
    <w:name w:val="Ei väliä Char"/>
    <w:basedOn w:val="Kappaleenoletusfontti"/>
    <w:link w:val="Eivli"/>
    <w:uiPriority w:val="1"/>
    <w:rsid w:val="00BF1A1A"/>
    <w:rPr>
      <w:rFonts w:asciiTheme="minorHAnsi" w:eastAsiaTheme="minorEastAsia" w:hAnsiTheme="minorHAnsi" w:cstheme="minorBidi"/>
      <w:sz w:val="22"/>
      <w:szCs w:val="22"/>
    </w:rPr>
  </w:style>
  <w:style w:type="character" w:styleId="Ratkaisematonmaininta">
    <w:name w:val="Unresolved Mention"/>
    <w:basedOn w:val="Kappaleenoletusfontti"/>
    <w:uiPriority w:val="99"/>
    <w:semiHidden/>
    <w:unhideWhenUsed/>
    <w:rsid w:val="00096F07"/>
    <w:rPr>
      <w:color w:val="605E5C"/>
      <w:shd w:val="clear" w:color="auto" w:fill="E1DFDD"/>
    </w:rPr>
  </w:style>
  <w:style w:type="character" w:customStyle="1" w:styleId="normaltextrun">
    <w:name w:val="normaltextrun"/>
    <w:basedOn w:val="Kappaleenoletusfontti"/>
    <w:rsid w:val="00390FFC"/>
  </w:style>
  <w:style w:type="character" w:customStyle="1" w:styleId="spellingerror">
    <w:name w:val="spellingerror"/>
    <w:basedOn w:val="Kappaleenoletusfontti"/>
    <w:rsid w:val="00390FF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2628355">
      <w:bodyDiv w:val="1"/>
      <w:marLeft w:val="0"/>
      <w:marRight w:val="0"/>
      <w:marTop w:val="0"/>
      <w:marBottom w:val="0"/>
      <w:divBdr>
        <w:top w:val="none" w:sz="0" w:space="0" w:color="auto"/>
        <w:left w:val="none" w:sz="0" w:space="0" w:color="auto"/>
        <w:bottom w:val="none" w:sz="0" w:space="0" w:color="auto"/>
        <w:right w:val="none" w:sz="0" w:space="0" w:color="auto"/>
      </w:divBdr>
    </w:div>
    <w:div w:id="114717440">
      <w:bodyDiv w:val="1"/>
      <w:marLeft w:val="0"/>
      <w:marRight w:val="0"/>
      <w:marTop w:val="0"/>
      <w:marBottom w:val="0"/>
      <w:divBdr>
        <w:top w:val="none" w:sz="0" w:space="0" w:color="auto"/>
        <w:left w:val="none" w:sz="0" w:space="0" w:color="auto"/>
        <w:bottom w:val="none" w:sz="0" w:space="0" w:color="auto"/>
        <w:right w:val="none" w:sz="0" w:space="0" w:color="auto"/>
      </w:divBdr>
    </w:div>
    <w:div w:id="826821656">
      <w:bodyDiv w:val="1"/>
      <w:marLeft w:val="0"/>
      <w:marRight w:val="0"/>
      <w:marTop w:val="0"/>
      <w:marBottom w:val="0"/>
      <w:divBdr>
        <w:top w:val="none" w:sz="0" w:space="0" w:color="auto"/>
        <w:left w:val="none" w:sz="0" w:space="0" w:color="auto"/>
        <w:bottom w:val="none" w:sz="0" w:space="0" w:color="auto"/>
        <w:right w:val="none" w:sz="0" w:space="0" w:color="auto"/>
      </w:divBdr>
    </w:div>
    <w:div w:id="917208781">
      <w:bodyDiv w:val="1"/>
      <w:marLeft w:val="0"/>
      <w:marRight w:val="0"/>
      <w:marTop w:val="0"/>
      <w:marBottom w:val="0"/>
      <w:divBdr>
        <w:top w:val="none" w:sz="0" w:space="0" w:color="auto"/>
        <w:left w:val="none" w:sz="0" w:space="0" w:color="auto"/>
        <w:bottom w:val="none" w:sz="0" w:space="0" w:color="auto"/>
        <w:right w:val="none" w:sz="0" w:space="0" w:color="auto"/>
      </w:divBdr>
    </w:div>
    <w:div w:id="1073545402">
      <w:bodyDiv w:val="1"/>
      <w:marLeft w:val="0"/>
      <w:marRight w:val="0"/>
      <w:marTop w:val="0"/>
      <w:marBottom w:val="0"/>
      <w:divBdr>
        <w:top w:val="none" w:sz="0" w:space="0" w:color="auto"/>
        <w:left w:val="none" w:sz="0" w:space="0" w:color="auto"/>
        <w:bottom w:val="none" w:sz="0" w:space="0" w:color="auto"/>
        <w:right w:val="none" w:sz="0" w:space="0" w:color="auto"/>
      </w:divBdr>
    </w:div>
    <w:div w:id="1149664025">
      <w:bodyDiv w:val="1"/>
      <w:marLeft w:val="0"/>
      <w:marRight w:val="0"/>
      <w:marTop w:val="0"/>
      <w:marBottom w:val="0"/>
      <w:divBdr>
        <w:top w:val="none" w:sz="0" w:space="0" w:color="auto"/>
        <w:left w:val="none" w:sz="0" w:space="0" w:color="auto"/>
        <w:bottom w:val="none" w:sz="0" w:space="0" w:color="auto"/>
        <w:right w:val="none" w:sz="0" w:space="0" w:color="auto"/>
      </w:divBdr>
    </w:div>
    <w:div w:id="1500730244">
      <w:bodyDiv w:val="1"/>
      <w:marLeft w:val="0"/>
      <w:marRight w:val="0"/>
      <w:marTop w:val="0"/>
      <w:marBottom w:val="0"/>
      <w:divBdr>
        <w:top w:val="none" w:sz="0" w:space="0" w:color="auto"/>
        <w:left w:val="none" w:sz="0" w:space="0" w:color="auto"/>
        <w:bottom w:val="none" w:sz="0" w:space="0" w:color="auto"/>
        <w:right w:val="none" w:sz="0" w:space="0" w:color="auto"/>
      </w:divBdr>
      <w:divsChild>
        <w:div w:id="1414470346">
          <w:marLeft w:val="4"/>
          <w:marRight w:val="4"/>
          <w:marTop w:val="0"/>
          <w:marBottom w:val="0"/>
          <w:divBdr>
            <w:top w:val="none" w:sz="0" w:space="0" w:color="auto"/>
            <w:left w:val="none" w:sz="0" w:space="0" w:color="auto"/>
            <w:bottom w:val="none" w:sz="0" w:space="0" w:color="auto"/>
            <w:right w:val="none" w:sz="0" w:space="0" w:color="auto"/>
          </w:divBdr>
          <w:divsChild>
            <w:div w:id="2122138250">
              <w:marLeft w:val="0"/>
              <w:marRight w:val="0"/>
              <w:marTop w:val="0"/>
              <w:marBottom w:val="0"/>
              <w:divBdr>
                <w:top w:val="none" w:sz="0" w:space="0" w:color="auto"/>
                <w:left w:val="none" w:sz="0" w:space="0" w:color="auto"/>
                <w:bottom w:val="none" w:sz="0" w:space="0" w:color="auto"/>
                <w:right w:val="none" w:sz="0" w:space="0" w:color="auto"/>
              </w:divBdr>
              <w:divsChild>
                <w:div w:id="1685210036">
                  <w:marLeft w:val="0"/>
                  <w:marRight w:val="0"/>
                  <w:marTop w:val="0"/>
                  <w:marBottom w:val="0"/>
                  <w:divBdr>
                    <w:top w:val="none" w:sz="0" w:space="0" w:color="auto"/>
                    <w:left w:val="none" w:sz="0" w:space="0" w:color="auto"/>
                    <w:bottom w:val="none" w:sz="0" w:space="0" w:color="auto"/>
                    <w:right w:val="none" w:sz="0" w:space="0" w:color="auto"/>
                  </w:divBdr>
                  <w:divsChild>
                    <w:div w:id="1122842467">
                      <w:marLeft w:val="0"/>
                      <w:marRight w:val="0"/>
                      <w:marTop w:val="0"/>
                      <w:marBottom w:val="0"/>
                      <w:divBdr>
                        <w:top w:val="none" w:sz="0" w:space="0" w:color="auto"/>
                        <w:left w:val="none" w:sz="0" w:space="0" w:color="auto"/>
                        <w:bottom w:val="none" w:sz="0" w:space="0" w:color="auto"/>
                        <w:right w:val="none" w:sz="0" w:space="0" w:color="auto"/>
                      </w:divBdr>
                      <w:divsChild>
                        <w:div w:id="1966084939">
                          <w:marLeft w:val="0"/>
                          <w:marRight w:val="0"/>
                          <w:marTop w:val="0"/>
                          <w:marBottom w:val="0"/>
                          <w:divBdr>
                            <w:top w:val="none" w:sz="0" w:space="0" w:color="auto"/>
                            <w:left w:val="none" w:sz="0" w:space="0" w:color="auto"/>
                            <w:bottom w:val="none" w:sz="0" w:space="0" w:color="auto"/>
                            <w:right w:val="none" w:sz="0" w:space="0" w:color="auto"/>
                          </w:divBdr>
                          <w:divsChild>
                            <w:div w:id="1614164708">
                              <w:marLeft w:val="0"/>
                              <w:marRight w:val="0"/>
                              <w:marTop w:val="0"/>
                              <w:marBottom w:val="0"/>
                              <w:divBdr>
                                <w:top w:val="none" w:sz="0" w:space="0" w:color="auto"/>
                                <w:left w:val="none" w:sz="0" w:space="0" w:color="auto"/>
                                <w:bottom w:val="none" w:sz="0" w:space="0" w:color="auto"/>
                                <w:right w:val="none" w:sz="0" w:space="0" w:color="auto"/>
                              </w:divBdr>
                              <w:divsChild>
                                <w:div w:id="206340104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5410060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71384159">
      <w:bodyDiv w:val="1"/>
      <w:marLeft w:val="0"/>
      <w:marRight w:val="0"/>
      <w:marTop w:val="0"/>
      <w:marBottom w:val="0"/>
      <w:divBdr>
        <w:top w:val="none" w:sz="0" w:space="0" w:color="auto"/>
        <w:left w:val="none" w:sz="0" w:space="0" w:color="auto"/>
        <w:bottom w:val="none" w:sz="0" w:space="0" w:color="auto"/>
        <w:right w:val="none" w:sz="0" w:space="0" w:color="auto"/>
      </w:divBdr>
    </w:div>
    <w:div w:id="2102679279">
      <w:bodyDiv w:val="1"/>
      <w:marLeft w:val="0"/>
      <w:marRight w:val="0"/>
      <w:marTop w:val="0"/>
      <w:marBottom w:val="0"/>
      <w:divBdr>
        <w:top w:val="none" w:sz="0" w:space="0" w:color="auto"/>
        <w:left w:val="none" w:sz="0" w:space="0" w:color="auto"/>
        <w:bottom w:val="none" w:sz="0" w:space="0" w:color="auto"/>
        <w:right w:val="none" w:sz="0" w:space="0" w:color="auto"/>
      </w:divBdr>
    </w:div>
    <w:div w:id="21462395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hotus.fi/system/files/KK_heraamohoito.pdf"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G:\uudet_oppariohjeet_2012\Mallipohjat_5_9_2012\Mallipohjat_5_9_2012\Opinn&#228;ytety&#246;n_raportointiohje_ja_mallipohja_2012_T.dotx" TargetMode="Externa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Asiakirja" ma:contentTypeID="0x01010030EA2003B99C9C4D84CA061FA3FA85CA" ma:contentTypeVersion="2" ma:contentTypeDescription="Luo uusi asiakirja." ma:contentTypeScope="" ma:versionID="f05aeece6fb0a6cb0cbdb0514fa67a24">
  <xsd:schema xmlns:xsd="http://www.w3.org/2001/XMLSchema" xmlns:xs="http://www.w3.org/2001/XMLSchema" xmlns:p="http://schemas.microsoft.com/office/2006/metadata/properties" xmlns:ns2="e26dbc25-c664-47be-8c60-4c7e7c14f9f4" targetNamespace="http://schemas.microsoft.com/office/2006/metadata/properties" ma:root="true" ma:fieldsID="6ec5d3f023d8d722b7ab91a52dbbc9e4" ns2:_="">
    <xsd:import namespace="e26dbc25-c664-47be-8c60-4c7e7c14f9f4"/>
    <xsd:element name="properties">
      <xsd:complexType>
        <xsd:sequence>
          <xsd:element name="documentManagement">
            <xsd:complexType>
              <xsd:all>
                <xsd:element ref="ns2:_vti_RoutingExisting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26dbc25-c664-47be-8c60-4c7e7c14f9f4" elementFormDefault="qualified">
    <xsd:import namespace="http://schemas.microsoft.com/office/2006/documentManagement/types"/>
    <xsd:import namespace="http://schemas.microsoft.com/office/infopath/2007/PartnerControls"/>
    <xsd:element name="_vti_RoutingExistingProperties" ma:index="8" nillable="true" ma:displayName="Alkuperäiset ominaisuudet" ma:hidden="true" ma:internalName="_vti_RoutingExistingProperties">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isältölaji"/>
        <xsd:element ref="dc:title" minOccurs="0" maxOccurs="1" ma:index="4" ma:displayName="Otsikk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DropOffZoneRoutingForm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vti_RoutingExistingProperties xmlns="e26dbc25-c664-47be-8c60-4c7e7c14f9f4"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BD6B91-9A74-43FD-B838-D3433F2CF0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26dbc25-c664-47be-8c60-4c7e7c14f9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860CE7B-1935-4C0F-870E-4185C97D518E}">
  <ds:schemaRefs>
    <ds:schemaRef ds:uri="http://schemas.microsoft.com/sharepoint/v3/contenttype/forms"/>
  </ds:schemaRefs>
</ds:datastoreItem>
</file>

<file path=customXml/itemProps3.xml><?xml version="1.0" encoding="utf-8"?>
<ds:datastoreItem xmlns:ds="http://schemas.openxmlformats.org/officeDocument/2006/customXml" ds:itemID="{DDC0285A-5395-4459-BC27-5D30F3B83E24}">
  <ds:schemaRefs>
    <ds:schemaRef ds:uri="e26dbc25-c664-47be-8c60-4c7e7c14f9f4"/>
    <ds:schemaRef ds:uri="http://purl.org/dc/terms/"/>
    <ds:schemaRef ds:uri="http://schemas.microsoft.com/office/2006/documentManagement/types"/>
    <ds:schemaRef ds:uri="http://schemas.openxmlformats.org/package/2006/metadata/core-properties"/>
    <ds:schemaRef ds:uri="http://purl.org/dc/elements/1.1/"/>
    <ds:schemaRef ds:uri="http://schemas.microsoft.com/office/infopath/2007/PartnerControls"/>
    <ds:schemaRef ds:uri="http://schemas.microsoft.com/office/2006/metadata/properties"/>
    <ds:schemaRef ds:uri="http://www.w3.org/XML/1998/namespace"/>
    <ds:schemaRef ds:uri="http://purl.org/dc/dcmitype/"/>
  </ds:schemaRefs>
</ds:datastoreItem>
</file>

<file path=customXml/itemProps4.xml><?xml version="1.0" encoding="utf-8"?>
<ds:datastoreItem xmlns:ds="http://schemas.openxmlformats.org/officeDocument/2006/customXml" ds:itemID="{AD7DD323-1C51-4F2D-92FB-6A97E8511C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Opinnäytetyön_raportointiohje_ja_mallipohja_2012_T</Template>
  <TotalTime>0</TotalTime>
  <Pages>9</Pages>
  <Words>1429</Words>
  <Characters>11577</Characters>
  <Application>Microsoft Office Word</Application>
  <DocSecurity>0</DocSecurity>
  <Lines>96</Lines>
  <Paragraphs>25</Paragraphs>
  <ScaleCrop>false</ScaleCrop>
  <HeadingPairs>
    <vt:vector size="4" baseType="variant">
      <vt:variant>
        <vt:lpstr>Otsikko</vt:lpstr>
      </vt:variant>
      <vt:variant>
        <vt:i4>1</vt:i4>
      </vt:variant>
      <vt:variant>
        <vt:lpstr>Title</vt:lpstr>
      </vt:variant>
      <vt:variant>
        <vt:i4>1</vt:i4>
      </vt:variant>
    </vt:vector>
  </HeadingPairs>
  <TitlesOfParts>
    <vt:vector size="2" baseType="lpstr">
      <vt:lpstr>Lapin AMK opinnäytetyön malli</vt:lpstr>
      <vt:lpstr>Lapin AMK opinnäytetyön malli</vt:lpstr>
    </vt:vector>
  </TitlesOfParts>
  <Company/>
  <LinksUpToDate>false</LinksUpToDate>
  <CharactersWithSpaces>12981</CharactersWithSpaces>
  <SharedDoc>false</SharedDoc>
  <HLinks>
    <vt:vector size="66" baseType="variant">
      <vt:variant>
        <vt:i4>1835018</vt:i4>
      </vt:variant>
      <vt:variant>
        <vt:i4>87</vt:i4>
      </vt:variant>
      <vt:variant>
        <vt:i4>0</vt:i4>
      </vt:variant>
      <vt:variant>
        <vt:i4>5</vt:i4>
      </vt:variant>
      <vt:variant>
        <vt:lpwstr>http://www.cs.helsinki.fi/u/slaakso/papers/GUIDe-suomeksi.pdf</vt:lpwstr>
      </vt:variant>
      <vt:variant>
        <vt:lpwstr/>
      </vt:variant>
      <vt:variant>
        <vt:i4>1835018</vt:i4>
      </vt:variant>
      <vt:variant>
        <vt:i4>84</vt:i4>
      </vt:variant>
      <vt:variant>
        <vt:i4>0</vt:i4>
      </vt:variant>
      <vt:variant>
        <vt:i4>5</vt:i4>
      </vt:variant>
      <vt:variant>
        <vt:lpwstr>http://www.cs.helsinki.fi/u/slaakso/papers/GUIDe-suomeksi.pdf</vt:lpwstr>
      </vt:variant>
      <vt:variant>
        <vt:lpwstr/>
      </vt:variant>
      <vt:variant>
        <vt:i4>1179704</vt:i4>
      </vt:variant>
      <vt:variant>
        <vt:i4>56</vt:i4>
      </vt:variant>
      <vt:variant>
        <vt:i4>0</vt:i4>
      </vt:variant>
      <vt:variant>
        <vt:i4>5</vt:i4>
      </vt:variant>
      <vt:variant>
        <vt:lpwstr/>
      </vt:variant>
      <vt:variant>
        <vt:lpwstr>_Toc389226097</vt:lpwstr>
      </vt:variant>
      <vt:variant>
        <vt:i4>1179704</vt:i4>
      </vt:variant>
      <vt:variant>
        <vt:i4>50</vt:i4>
      </vt:variant>
      <vt:variant>
        <vt:i4>0</vt:i4>
      </vt:variant>
      <vt:variant>
        <vt:i4>5</vt:i4>
      </vt:variant>
      <vt:variant>
        <vt:lpwstr/>
      </vt:variant>
      <vt:variant>
        <vt:lpwstr>_Toc389226096</vt:lpwstr>
      </vt:variant>
      <vt:variant>
        <vt:i4>1179704</vt:i4>
      </vt:variant>
      <vt:variant>
        <vt:i4>44</vt:i4>
      </vt:variant>
      <vt:variant>
        <vt:i4>0</vt:i4>
      </vt:variant>
      <vt:variant>
        <vt:i4>5</vt:i4>
      </vt:variant>
      <vt:variant>
        <vt:lpwstr/>
      </vt:variant>
      <vt:variant>
        <vt:lpwstr>_Toc389226095</vt:lpwstr>
      </vt:variant>
      <vt:variant>
        <vt:i4>1179704</vt:i4>
      </vt:variant>
      <vt:variant>
        <vt:i4>38</vt:i4>
      </vt:variant>
      <vt:variant>
        <vt:i4>0</vt:i4>
      </vt:variant>
      <vt:variant>
        <vt:i4>5</vt:i4>
      </vt:variant>
      <vt:variant>
        <vt:lpwstr/>
      </vt:variant>
      <vt:variant>
        <vt:lpwstr>_Toc389226094</vt:lpwstr>
      </vt:variant>
      <vt:variant>
        <vt:i4>1179704</vt:i4>
      </vt:variant>
      <vt:variant>
        <vt:i4>32</vt:i4>
      </vt:variant>
      <vt:variant>
        <vt:i4>0</vt:i4>
      </vt:variant>
      <vt:variant>
        <vt:i4>5</vt:i4>
      </vt:variant>
      <vt:variant>
        <vt:lpwstr/>
      </vt:variant>
      <vt:variant>
        <vt:lpwstr>_Toc389226093</vt:lpwstr>
      </vt:variant>
      <vt:variant>
        <vt:i4>1179704</vt:i4>
      </vt:variant>
      <vt:variant>
        <vt:i4>26</vt:i4>
      </vt:variant>
      <vt:variant>
        <vt:i4>0</vt:i4>
      </vt:variant>
      <vt:variant>
        <vt:i4>5</vt:i4>
      </vt:variant>
      <vt:variant>
        <vt:lpwstr/>
      </vt:variant>
      <vt:variant>
        <vt:lpwstr>_Toc389226092</vt:lpwstr>
      </vt:variant>
      <vt:variant>
        <vt:i4>1179704</vt:i4>
      </vt:variant>
      <vt:variant>
        <vt:i4>20</vt:i4>
      </vt:variant>
      <vt:variant>
        <vt:i4>0</vt:i4>
      </vt:variant>
      <vt:variant>
        <vt:i4>5</vt:i4>
      </vt:variant>
      <vt:variant>
        <vt:lpwstr/>
      </vt:variant>
      <vt:variant>
        <vt:lpwstr>_Toc389226091</vt:lpwstr>
      </vt:variant>
      <vt:variant>
        <vt:i4>1179704</vt:i4>
      </vt:variant>
      <vt:variant>
        <vt:i4>14</vt:i4>
      </vt:variant>
      <vt:variant>
        <vt:i4>0</vt:i4>
      </vt:variant>
      <vt:variant>
        <vt:i4>5</vt:i4>
      </vt:variant>
      <vt:variant>
        <vt:lpwstr/>
      </vt:variant>
      <vt:variant>
        <vt:lpwstr>_Toc389226090</vt:lpwstr>
      </vt:variant>
      <vt:variant>
        <vt:i4>1245240</vt:i4>
      </vt:variant>
      <vt:variant>
        <vt:i4>8</vt:i4>
      </vt:variant>
      <vt:variant>
        <vt:i4>0</vt:i4>
      </vt:variant>
      <vt:variant>
        <vt:i4>5</vt:i4>
      </vt:variant>
      <vt:variant>
        <vt:lpwstr/>
      </vt:variant>
      <vt:variant>
        <vt:lpwstr>_Toc389226089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Lapin AMK opinnäytetyön malli</dc:title>
  <dc:subject>Opinnäytetyön mallipohja</dc:subject>
  <dc:creator>Häikiö Sisko;Tuija Syväjärvi</dc:creator>
  <cp:keywords>mallipohja; Opinnäytetyö; Ohje</cp:keywords>
  <dc:description/>
  <cp:lastModifiedBy>Kahlos Carita - K72T17S</cp:lastModifiedBy>
  <cp:revision>2</cp:revision>
  <cp:lastPrinted>2015-04-20T10:08:00Z</cp:lastPrinted>
  <dcterms:created xsi:type="dcterms:W3CDTF">2018-09-26T20:23:00Z</dcterms:created>
  <dcterms:modified xsi:type="dcterms:W3CDTF">2018-09-26T20:23:00Z</dcterms:modified>
  <cp:category>Lapin AMKin dokumentti</cp:category>
  <cp:contentStatus>Valmis 16.12.2015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0x01010030EA2003B99C9C4D84CA061FA3FA85CA</vt:lpwstr>
  </property>
  <property fmtid="{D5CDD505-2E9C-101B-9397-08002B2CF9AE}" pid="3" name="TaxKeyword">
    <vt:lpwstr>48;#mallipohja|50f65d63-2531-449b-a574-3d3986dc7c11;#49;#Ohje|16b2cbf6-3eb9-49ee-8022-cae14a0c8619;#364;#Opinnäytetyö|c920b157-6986-4f0a-b22f-4af2c1c270ce</vt:lpwstr>
  </property>
  <property fmtid="{D5CDD505-2E9C-101B-9397-08002B2CF9AE}" pid="4" name="Tulosyksikkö">
    <vt:lpwstr>101;#Opetuksen kehittämispalvelut|82c3415f-1b20-4cbb-b596-126e05089d65</vt:lpwstr>
  </property>
  <property fmtid="{D5CDD505-2E9C-101B-9397-08002B2CF9AE}" pid="5" name="Asiakirjan tyyppi">
    <vt:lpwstr>4;#Ohje|16b2cbf6-3eb9-49ee-8022-cae14a0c8619</vt:lpwstr>
  </property>
  <property fmtid="{D5CDD505-2E9C-101B-9397-08002B2CF9AE}" pid="6" name="Julkisuus">
    <vt:lpwstr>31;#Julkinen|fa58a4b2-13fb-44dc-8562-e03a8bb010de</vt:lpwstr>
  </property>
  <property fmtid="{D5CDD505-2E9C-101B-9397-08002B2CF9AE}" pid="7" name="Työyksikkö">
    <vt:lpwstr>176;#Opke. hallinto|9d5cf943-a567-48f9-bca7-75f770a5c90c</vt:lpwstr>
  </property>
  <property fmtid="{D5CDD505-2E9C-101B-9397-08002B2CF9AE}" pid="8" name="Order">
    <vt:r8>8100</vt:r8>
  </property>
  <property fmtid="{D5CDD505-2E9C-101B-9397-08002B2CF9AE}" pid="9" name="Aihe">
    <vt:bool>true</vt:bool>
  </property>
</Properties>
</file>