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F6E" w:rsidRPr="00302F6E" w:rsidRDefault="00302F6E">
      <w:pPr>
        <w:rPr>
          <w:b/>
          <w:sz w:val="28"/>
          <w:szCs w:val="28"/>
        </w:rPr>
      </w:pPr>
      <w:r w:rsidRPr="00302F6E">
        <w:rPr>
          <w:b/>
          <w:sz w:val="28"/>
          <w:szCs w:val="28"/>
        </w:rPr>
        <w:t>VIESTINTÄSUUNNITELMA 2016-2018</w:t>
      </w:r>
    </w:p>
    <w:p w:rsidR="00F053A8" w:rsidRDefault="00302F6E">
      <w:pPr>
        <w:rPr>
          <w:b/>
          <w:sz w:val="28"/>
          <w:szCs w:val="28"/>
        </w:rPr>
      </w:pPr>
      <w:r w:rsidRPr="00302F6E">
        <w:rPr>
          <w:b/>
          <w:sz w:val="28"/>
          <w:szCs w:val="28"/>
        </w:rPr>
        <w:t>LOVO -LAPPILAISET OSALLISTAVAT VERKKO-OPPIMISRATKAISUT</w:t>
      </w:r>
    </w:p>
    <w:p w:rsidR="00920527" w:rsidRPr="00920527" w:rsidRDefault="00920527">
      <w:pPr>
        <w:rPr>
          <w:b/>
          <w:sz w:val="24"/>
          <w:szCs w:val="24"/>
        </w:rPr>
      </w:pPr>
      <w:r>
        <w:rPr>
          <w:b/>
          <w:sz w:val="24"/>
          <w:szCs w:val="24"/>
        </w:rPr>
        <w:br/>
        <w:t>Toteuttajat:</w:t>
      </w:r>
      <w:r>
        <w:rPr>
          <w:b/>
          <w:sz w:val="24"/>
          <w:szCs w:val="24"/>
        </w:rPr>
        <w:br/>
        <w:t>Lapin ammattikorkeakoulu</w:t>
      </w:r>
      <w:r>
        <w:rPr>
          <w:b/>
          <w:sz w:val="24"/>
          <w:szCs w:val="24"/>
        </w:rPr>
        <w:br/>
        <w:t>Lapin yliopisto</w:t>
      </w:r>
      <w:r>
        <w:rPr>
          <w:b/>
          <w:sz w:val="24"/>
          <w:szCs w:val="24"/>
        </w:rPr>
        <w:br/>
        <w:t>Ammattiopisto Lappia</w:t>
      </w:r>
      <w:r>
        <w:rPr>
          <w:b/>
          <w:sz w:val="24"/>
          <w:szCs w:val="24"/>
        </w:rPr>
        <w:br/>
        <w:t>Rovaniemen koulutuskuntayhtymä</w:t>
      </w:r>
      <w:r>
        <w:rPr>
          <w:b/>
          <w:sz w:val="24"/>
          <w:szCs w:val="24"/>
        </w:rPr>
        <w:br/>
        <w:t xml:space="preserve">Tornion kansalaisopisto </w:t>
      </w:r>
    </w:p>
    <w:p w:rsidR="00302F6E" w:rsidRDefault="00302F6E"/>
    <w:p w:rsidR="00E05806" w:rsidRDefault="00E05806">
      <w:pPr>
        <w:rPr>
          <w:b/>
          <w:sz w:val="24"/>
          <w:szCs w:val="24"/>
        </w:rPr>
      </w:pPr>
      <w:r w:rsidRPr="00E05806">
        <w:rPr>
          <w:b/>
          <w:sz w:val="24"/>
          <w:szCs w:val="24"/>
        </w:rPr>
        <w:t xml:space="preserve">Viestinnän </w:t>
      </w:r>
      <w:r w:rsidR="00695C9C">
        <w:rPr>
          <w:b/>
          <w:sz w:val="24"/>
          <w:szCs w:val="24"/>
        </w:rPr>
        <w:t xml:space="preserve">tavoitteet ja </w:t>
      </w:r>
      <w:r w:rsidRPr="00E05806">
        <w:rPr>
          <w:b/>
          <w:sz w:val="24"/>
          <w:szCs w:val="24"/>
        </w:rPr>
        <w:t>periaatteet</w:t>
      </w:r>
    </w:p>
    <w:p w:rsidR="00824EC5" w:rsidRDefault="00824EC5">
      <w:pPr>
        <w:rPr>
          <w:sz w:val="24"/>
          <w:szCs w:val="24"/>
        </w:rPr>
      </w:pPr>
      <w:r>
        <w:rPr>
          <w:sz w:val="24"/>
          <w:szCs w:val="24"/>
        </w:rPr>
        <w:t>Hankkeen työskentelyperiaatteen</w:t>
      </w:r>
      <w:r w:rsidR="0028612A">
        <w:rPr>
          <w:sz w:val="24"/>
          <w:szCs w:val="24"/>
        </w:rPr>
        <w:t>a on ottaa uusia toimintamalleja nopeasti käytäntöön, testata ja arvioida sekä tehdä tarvittavat korjausliikkeet. Myös viestinnän periaatteena on kaikista näistä vaiheista kertominen sekä tiedottaminen. Missä onnistuttiin hyvin ja missä oli kehittämisen varaa? Pyrimme rohkeaan asioista tiedottamiseen, ei ainoastaan valmiiksi hiottuje</w:t>
      </w:r>
      <w:r w:rsidR="0047528F">
        <w:rPr>
          <w:sz w:val="24"/>
          <w:szCs w:val="24"/>
        </w:rPr>
        <w:t>n lopputulosten kertomiseen.</w:t>
      </w:r>
    </w:p>
    <w:p w:rsidR="00695C9C" w:rsidRDefault="00695C9C">
      <w:pPr>
        <w:rPr>
          <w:sz w:val="24"/>
          <w:szCs w:val="24"/>
        </w:rPr>
      </w:pPr>
      <w:r>
        <w:rPr>
          <w:sz w:val="24"/>
          <w:szCs w:val="24"/>
        </w:rPr>
        <w:t xml:space="preserve">LOVO-hankkeen viestinnän tavoitteena on tuoda esille lappilaista koulutusosaamista ja yhteistyön hyötyjä myös valtakunnallisella tasolla. </w:t>
      </w:r>
      <w:r w:rsidR="00210A4E">
        <w:rPr>
          <w:sz w:val="24"/>
          <w:szCs w:val="24"/>
        </w:rPr>
        <w:t>H</w:t>
      </w:r>
      <w:r>
        <w:rPr>
          <w:sz w:val="24"/>
          <w:szCs w:val="24"/>
        </w:rPr>
        <w:t xml:space="preserve">ankkeessa keskitytään erityisesti oppijalähtöisiin verkko-oppimisratkaisuihin ja tämän osaamisen esille tuomiseen. </w:t>
      </w:r>
      <w:r w:rsidR="00C706EF">
        <w:rPr>
          <w:sz w:val="24"/>
          <w:szCs w:val="24"/>
        </w:rPr>
        <w:t>Tiedottamisessa</w:t>
      </w:r>
      <w:r w:rsidR="00210A4E">
        <w:rPr>
          <w:sz w:val="24"/>
          <w:szCs w:val="24"/>
        </w:rPr>
        <w:t xml:space="preserve"> on tärkeää nostaa esille laaja oppilaitosten yhteistyö kehittämisessä sekä ne hyödyt, joita näin laajalla yhteistyöllä saavutetaan. </w:t>
      </w:r>
    </w:p>
    <w:p w:rsidR="00566BD1" w:rsidRDefault="0059610E">
      <w:pPr>
        <w:rPr>
          <w:sz w:val="24"/>
          <w:szCs w:val="24"/>
        </w:rPr>
      </w:pPr>
      <w:r>
        <w:rPr>
          <w:sz w:val="24"/>
          <w:szCs w:val="24"/>
        </w:rPr>
        <w:t xml:space="preserve">Viestinnässä noudatetaan ESR-hankkeille annettuja ohjeita. </w:t>
      </w:r>
      <w:r w:rsidR="00566BD1">
        <w:rPr>
          <w:sz w:val="24"/>
          <w:szCs w:val="24"/>
        </w:rPr>
        <w:t xml:space="preserve">Rakennerahastohankkeille on velvollisuus viestiä toiminnastaan ja tuloksistaan sekä jakaa hyviä käytäntöjä. Kaikissa hankkeen materiaaleissa on näkyvillä vähintään kolme logoa: EU-lippulogo, Vipuvoimaa EU:lta logo sekä ELY-keskuksen eli rahoittajan logo. Lisäksi hankkeella on oma logonsa. Logot esillä tämän dokumentin yläreunassa. </w:t>
      </w:r>
    </w:p>
    <w:p w:rsidR="00351D85" w:rsidRDefault="00351D85">
      <w:pPr>
        <w:rPr>
          <w:sz w:val="24"/>
          <w:szCs w:val="24"/>
        </w:rPr>
      </w:pPr>
      <w:r>
        <w:rPr>
          <w:sz w:val="24"/>
          <w:szCs w:val="24"/>
        </w:rPr>
        <w:t xml:space="preserve">Tarkempi ohjeistus löytyy rakennerahastot-sivulta: </w:t>
      </w:r>
      <w:hyperlink r:id="rId7" w:history="1">
        <w:r w:rsidRPr="00854933">
          <w:rPr>
            <w:rStyle w:val="Hyperlinkki"/>
            <w:sz w:val="24"/>
            <w:szCs w:val="24"/>
          </w:rPr>
          <w:t>http://www.rakennerahastot.fi/documents/10179/11031/Viestintaohje+rakennerahastohankkeille+2014+2020.pdf/3357fea0-56d5-4efa-a6ea-cd9c997802a3</w:t>
        </w:r>
      </w:hyperlink>
      <w:r>
        <w:rPr>
          <w:sz w:val="24"/>
          <w:szCs w:val="24"/>
        </w:rPr>
        <w:t xml:space="preserve"> </w:t>
      </w:r>
    </w:p>
    <w:p w:rsidR="00210A4E" w:rsidRPr="00824EC5" w:rsidRDefault="00210A4E">
      <w:pPr>
        <w:rPr>
          <w:sz w:val="24"/>
          <w:szCs w:val="24"/>
        </w:rPr>
      </w:pPr>
    </w:p>
    <w:p w:rsidR="00E05806" w:rsidRDefault="00E05806">
      <w:pPr>
        <w:rPr>
          <w:b/>
          <w:sz w:val="24"/>
          <w:szCs w:val="24"/>
        </w:rPr>
      </w:pPr>
      <w:r>
        <w:rPr>
          <w:b/>
          <w:sz w:val="24"/>
          <w:szCs w:val="24"/>
        </w:rPr>
        <w:t>Kohderyhmät</w:t>
      </w:r>
    </w:p>
    <w:p w:rsidR="003B081C" w:rsidRDefault="00C37D99" w:rsidP="003B081C">
      <w:pPr>
        <w:rPr>
          <w:sz w:val="24"/>
          <w:szCs w:val="24"/>
        </w:rPr>
      </w:pPr>
      <w:r>
        <w:rPr>
          <w:sz w:val="24"/>
          <w:szCs w:val="24"/>
        </w:rPr>
        <w:t>Hankkeen toimenpiteiden kohderyhmään kuuluvat ensisijaisesti opiskelijat, mutta hankk</w:t>
      </w:r>
      <w:r w:rsidR="003A4C17">
        <w:rPr>
          <w:sz w:val="24"/>
          <w:szCs w:val="24"/>
        </w:rPr>
        <w:t>een toiminnasta viestintä</w:t>
      </w:r>
      <w:r>
        <w:rPr>
          <w:sz w:val="24"/>
          <w:szCs w:val="24"/>
        </w:rPr>
        <w:t xml:space="preserve"> tapahtuu laajemmalle joukolle.</w:t>
      </w:r>
      <w:r w:rsidR="00210A4E">
        <w:rPr>
          <w:sz w:val="24"/>
          <w:szCs w:val="24"/>
        </w:rPr>
        <w:t xml:space="preserve"> Viestinnän näkökulmasta koko LOVO-hankkeen kohderyhmään kuuluvat </w:t>
      </w:r>
      <w:r w:rsidR="0047528F">
        <w:rPr>
          <w:sz w:val="24"/>
          <w:szCs w:val="24"/>
        </w:rPr>
        <w:t xml:space="preserve">ensisijaisesti </w:t>
      </w:r>
      <w:r w:rsidR="00210A4E">
        <w:rPr>
          <w:sz w:val="24"/>
          <w:szCs w:val="24"/>
        </w:rPr>
        <w:t>verkko-opetu</w:t>
      </w:r>
      <w:r w:rsidR="00C706EF">
        <w:rPr>
          <w:sz w:val="24"/>
          <w:szCs w:val="24"/>
        </w:rPr>
        <w:t xml:space="preserve">ksen kehittäjät oppilaitoksissa sekä laajemminkin opetuksen kehittämistyötä tekevät. </w:t>
      </w:r>
      <w:r w:rsidR="00210A4E">
        <w:rPr>
          <w:sz w:val="24"/>
          <w:szCs w:val="24"/>
        </w:rPr>
        <w:t>Koska hankkeessa on edustettuna useita koulutusasteita</w:t>
      </w:r>
      <w:r w:rsidR="00725C82">
        <w:rPr>
          <w:sz w:val="24"/>
          <w:szCs w:val="24"/>
        </w:rPr>
        <w:t xml:space="preserve"> (ammatillinen koulutus, korkeakoulutus ja vapaa sivistystyö)</w:t>
      </w:r>
      <w:r w:rsidR="00210A4E">
        <w:rPr>
          <w:sz w:val="24"/>
          <w:szCs w:val="24"/>
        </w:rPr>
        <w:t xml:space="preserve">, myös </w:t>
      </w:r>
      <w:r w:rsidR="003A4C17">
        <w:rPr>
          <w:sz w:val="24"/>
          <w:szCs w:val="24"/>
        </w:rPr>
        <w:lastRenderedPageBreak/>
        <w:t>viestinnässä</w:t>
      </w:r>
      <w:r w:rsidR="00210A4E">
        <w:rPr>
          <w:sz w:val="24"/>
          <w:szCs w:val="24"/>
        </w:rPr>
        <w:t xml:space="preserve"> on otettava huomioon näiden kaikkien </w:t>
      </w:r>
      <w:r w:rsidR="00725C82">
        <w:rPr>
          <w:sz w:val="24"/>
          <w:szCs w:val="24"/>
        </w:rPr>
        <w:t>koulutusasteiden kohderyhmät.</w:t>
      </w:r>
      <w:r w:rsidR="003B081C">
        <w:rPr>
          <w:sz w:val="24"/>
          <w:szCs w:val="24"/>
        </w:rPr>
        <w:t xml:space="preserve"> Tä</w:t>
      </w:r>
      <w:r w:rsidR="00C11F2D">
        <w:rPr>
          <w:sz w:val="24"/>
          <w:szCs w:val="24"/>
        </w:rPr>
        <w:t>rkeää</w:t>
      </w:r>
      <w:r w:rsidR="003B081C">
        <w:rPr>
          <w:sz w:val="24"/>
          <w:szCs w:val="24"/>
        </w:rPr>
        <w:t xml:space="preserve"> on ottaa huomioon </w:t>
      </w:r>
      <w:r w:rsidR="009346C6">
        <w:rPr>
          <w:sz w:val="24"/>
          <w:szCs w:val="24"/>
        </w:rPr>
        <w:t xml:space="preserve">myös </w:t>
      </w:r>
      <w:r w:rsidR="003B081C">
        <w:rPr>
          <w:sz w:val="24"/>
          <w:szCs w:val="24"/>
        </w:rPr>
        <w:t xml:space="preserve">valtakunnalliset </w:t>
      </w:r>
      <w:r w:rsidR="00210A4E">
        <w:rPr>
          <w:sz w:val="24"/>
          <w:szCs w:val="24"/>
        </w:rPr>
        <w:t>kehittäjä</w:t>
      </w:r>
      <w:r w:rsidR="00D17ABC">
        <w:rPr>
          <w:sz w:val="24"/>
          <w:szCs w:val="24"/>
        </w:rPr>
        <w:t xml:space="preserve">verkostot. </w:t>
      </w:r>
      <w:r w:rsidR="003B081C">
        <w:rPr>
          <w:sz w:val="24"/>
          <w:szCs w:val="24"/>
        </w:rPr>
        <w:t xml:space="preserve"> </w:t>
      </w:r>
    </w:p>
    <w:p w:rsidR="00D17ABC" w:rsidRDefault="00D17ABC" w:rsidP="003B081C">
      <w:pPr>
        <w:rPr>
          <w:sz w:val="24"/>
          <w:szCs w:val="24"/>
        </w:rPr>
      </w:pPr>
      <w:r>
        <w:rPr>
          <w:sz w:val="24"/>
          <w:szCs w:val="24"/>
        </w:rPr>
        <w:t>Kohderyhmään kuuluvat myös kaikki toteuttajaorganisaatiot ja niiden henkilöstö</w:t>
      </w:r>
      <w:r w:rsidR="00A1364C">
        <w:rPr>
          <w:sz w:val="24"/>
          <w:szCs w:val="24"/>
        </w:rPr>
        <w:t xml:space="preserve"> sekä rahoittaja ja ohjausryhmä</w:t>
      </w:r>
      <w:r>
        <w:rPr>
          <w:sz w:val="24"/>
          <w:szCs w:val="24"/>
        </w:rPr>
        <w:t xml:space="preserve">. Tärkeää on huolehtia myös hankkeen osatoteuttajien välisestä ns. sisäisestä viestinnästä. </w:t>
      </w:r>
    </w:p>
    <w:p w:rsidR="005F4D12" w:rsidRDefault="005F4D12">
      <w:pPr>
        <w:rPr>
          <w:b/>
          <w:sz w:val="24"/>
          <w:szCs w:val="24"/>
        </w:rPr>
      </w:pPr>
    </w:p>
    <w:p w:rsidR="00E05806" w:rsidRDefault="00E05806">
      <w:pPr>
        <w:rPr>
          <w:b/>
          <w:sz w:val="24"/>
          <w:szCs w:val="24"/>
        </w:rPr>
      </w:pPr>
      <w:r>
        <w:rPr>
          <w:b/>
          <w:sz w:val="24"/>
          <w:szCs w:val="24"/>
        </w:rPr>
        <w:t>Viestintäkanavat</w:t>
      </w:r>
    </w:p>
    <w:p w:rsidR="00E05806" w:rsidRDefault="00E05806">
      <w:pPr>
        <w:rPr>
          <w:sz w:val="24"/>
          <w:szCs w:val="24"/>
        </w:rPr>
      </w:pPr>
      <w:r w:rsidRPr="00E05806">
        <w:rPr>
          <w:sz w:val="24"/>
          <w:szCs w:val="24"/>
        </w:rPr>
        <w:t>Verkkojulkisuus</w:t>
      </w:r>
    </w:p>
    <w:p w:rsidR="00D3754A" w:rsidRDefault="001D0F18" w:rsidP="00D3754A">
      <w:pPr>
        <w:pStyle w:val="Luettelokappale"/>
        <w:numPr>
          <w:ilvl w:val="0"/>
          <w:numId w:val="1"/>
        </w:numPr>
        <w:rPr>
          <w:sz w:val="24"/>
          <w:szCs w:val="24"/>
        </w:rPr>
      </w:pPr>
      <w:r>
        <w:rPr>
          <w:sz w:val="24"/>
          <w:szCs w:val="24"/>
        </w:rPr>
        <w:t xml:space="preserve">Blogi osoitteessa </w:t>
      </w:r>
      <w:r w:rsidR="00BC4D95">
        <w:rPr>
          <w:sz w:val="24"/>
          <w:szCs w:val="24"/>
        </w:rPr>
        <w:t>www.</w:t>
      </w:r>
      <w:r>
        <w:rPr>
          <w:sz w:val="24"/>
          <w:szCs w:val="24"/>
        </w:rPr>
        <w:t xml:space="preserve">lovo.fi </w:t>
      </w:r>
    </w:p>
    <w:p w:rsidR="003B081C" w:rsidRDefault="003B081C" w:rsidP="00D3754A">
      <w:pPr>
        <w:pStyle w:val="Luettelokappale"/>
        <w:numPr>
          <w:ilvl w:val="0"/>
          <w:numId w:val="1"/>
        </w:numPr>
        <w:rPr>
          <w:sz w:val="24"/>
          <w:szCs w:val="24"/>
        </w:rPr>
      </w:pPr>
      <w:r>
        <w:rPr>
          <w:sz w:val="24"/>
          <w:szCs w:val="24"/>
        </w:rPr>
        <w:t>Facebook-ryhmä, julkinen</w:t>
      </w:r>
      <w:r w:rsidR="00C96136">
        <w:rPr>
          <w:sz w:val="24"/>
          <w:szCs w:val="24"/>
        </w:rPr>
        <w:t xml:space="preserve">: </w:t>
      </w:r>
      <w:r w:rsidR="003D113F">
        <w:rPr>
          <w:sz w:val="24"/>
          <w:szCs w:val="24"/>
        </w:rPr>
        <w:t xml:space="preserve">jaetaan blogikirjoitukset, ajankohtaisia artikkeleja, tapahtumia jne. Toimijoina kaikki projektiryhmän jäsenet. </w:t>
      </w:r>
    </w:p>
    <w:p w:rsidR="003B081C" w:rsidRDefault="003B081C" w:rsidP="00D3754A">
      <w:pPr>
        <w:pStyle w:val="Luettelokappale"/>
        <w:numPr>
          <w:ilvl w:val="0"/>
          <w:numId w:val="1"/>
        </w:numPr>
        <w:rPr>
          <w:sz w:val="24"/>
          <w:szCs w:val="24"/>
        </w:rPr>
      </w:pPr>
      <w:r>
        <w:rPr>
          <w:sz w:val="24"/>
          <w:szCs w:val="24"/>
        </w:rPr>
        <w:t>Twitter</w:t>
      </w:r>
      <w:r w:rsidR="00C11F2D">
        <w:rPr>
          <w:sz w:val="24"/>
          <w:szCs w:val="24"/>
        </w:rPr>
        <w:t xml:space="preserve"> @</w:t>
      </w:r>
      <w:proofErr w:type="spellStart"/>
      <w:r w:rsidR="00C11F2D">
        <w:rPr>
          <w:sz w:val="24"/>
          <w:szCs w:val="24"/>
        </w:rPr>
        <w:t>lovohanke</w:t>
      </w:r>
      <w:proofErr w:type="spellEnd"/>
      <w:r w:rsidR="00D71C4E">
        <w:rPr>
          <w:sz w:val="24"/>
          <w:szCs w:val="24"/>
        </w:rPr>
        <w:t>: ajankohtainen alan seuranta</w:t>
      </w:r>
      <w:r w:rsidR="00BC4D95">
        <w:rPr>
          <w:sz w:val="24"/>
          <w:szCs w:val="24"/>
        </w:rPr>
        <w:t xml:space="preserve"> ja hankkeen toiminnan näkyväksi tekeminen.</w:t>
      </w:r>
    </w:p>
    <w:p w:rsidR="009346C6" w:rsidRDefault="009346C6" w:rsidP="00D3754A">
      <w:pPr>
        <w:pStyle w:val="Luettelokappale"/>
        <w:numPr>
          <w:ilvl w:val="0"/>
          <w:numId w:val="1"/>
        </w:numPr>
        <w:rPr>
          <w:sz w:val="24"/>
          <w:szCs w:val="24"/>
        </w:rPr>
      </w:pPr>
      <w:r>
        <w:rPr>
          <w:sz w:val="24"/>
          <w:szCs w:val="24"/>
        </w:rPr>
        <w:t>Toteuttajaorganisaatioiden omat nettisivut</w:t>
      </w:r>
      <w:r w:rsidR="00566BD1">
        <w:rPr>
          <w:sz w:val="24"/>
          <w:szCs w:val="24"/>
        </w:rPr>
        <w:t xml:space="preserve"> (jokaisen toteuttajaorganisaation kotisivuilla oltava kuvaus hankkeesta sekä logot)</w:t>
      </w:r>
      <w:r>
        <w:rPr>
          <w:sz w:val="24"/>
          <w:szCs w:val="24"/>
        </w:rPr>
        <w:t xml:space="preserve">, uutiskirjeet, intranet jne. </w:t>
      </w:r>
    </w:p>
    <w:p w:rsidR="00BC4D95" w:rsidRPr="00D3754A" w:rsidRDefault="00BC4D95" w:rsidP="00D3754A">
      <w:pPr>
        <w:pStyle w:val="Luettelokappale"/>
        <w:numPr>
          <w:ilvl w:val="0"/>
          <w:numId w:val="1"/>
        </w:numPr>
        <w:rPr>
          <w:sz w:val="24"/>
          <w:szCs w:val="24"/>
        </w:rPr>
      </w:pPr>
      <w:r>
        <w:rPr>
          <w:sz w:val="24"/>
          <w:szCs w:val="24"/>
        </w:rPr>
        <w:t>Jokaisen toteuttajaorganisaation kanssa tehdään erikseen suunnitelma käytettävistä viestintäkanavista verkossa</w:t>
      </w:r>
    </w:p>
    <w:p w:rsidR="00D3754A" w:rsidRDefault="00C37D99">
      <w:pPr>
        <w:rPr>
          <w:sz w:val="24"/>
          <w:szCs w:val="24"/>
        </w:rPr>
      </w:pPr>
      <w:r>
        <w:rPr>
          <w:sz w:val="24"/>
          <w:szCs w:val="24"/>
        </w:rPr>
        <w:br/>
      </w:r>
      <w:r w:rsidR="00E05806" w:rsidRPr="00E05806">
        <w:rPr>
          <w:sz w:val="24"/>
          <w:szCs w:val="24"/>
        </w:rPr>
        <w:t>Painettu materiaali</w:t>
      </w:r>
    </w:p>
    <w:p w:rsidR="00D3754A" w:rsidRDefault="00D3754A" w:rsidP="00D3754A">
      <w:pPr>
        <w:pStyle w:val="Luettelokappale"/>
        <w:numPr>
          <w:ilvl w:val="0"/>
          <w:numId w:val="1"/>
        </w:numPr>
        <w:rPr>
          <w:sz w:val="24"/>
          <w:szCs w:val="24"/>
        </w:rPr>
      </w:pPr>
      <w:r>
        <w:rPr>
          <w:sz w:val="24"/>
          <w:szCs w:val="24"/>
        </w:rPr>
        <w:t xml:space="preserve">rahoittajan edellyttämä </w:t>
      </w:r>
      <w:r w:rsidR="00566BD1">
        <w:rPr>
          <w:sz w:val="24"/>
          <w:szCs w:val="24"/>
        </w:rPr>
        <w:t xml:space="preserve">A3-kokoinen </w:t>
      </w:r>
      <w:r>
        <w:rPr>
          <w:sz w:val="24"/>
          <w:szCs w:val="24"/>
        </w:rPr>
        <w:t>posteri</w:t>
      </w:r>
    </w:p>
    <w:p w:rsidR="009346C6" w:rsidRPr="009346C6" w:rsidRDefault="00C37D99" w:rsidP="009346C6">
      <w:pPr>
        <w:pStyle w:val="Luettelokappale"/>
        <w:numPr>
          <w:ilvl w:val="0"/>
          <w:numId w:val="1"/>
        </w:numPr>
        <w:rPr>
          <w:sz w:val="24"/>
          <w:szCs w:val="24"/>
        </w:rPr>
      </w:pPr>
      <w:r w:rsidRPr="00D3754A">
        <w:rPr>
          <w:sz w:val="24"/>
          <w:szCs w:val="24"/>
        </w:rPr>
        <w:t>artikkelit</w:t>
      </w:r>
      <w:r w:rsidR="002C6F6A">
        <w:rPr>
          <w:sz w:val="24"/>
          <w:szCs w:val="24"/>
        </w:rPr>
        <w:t xml:space="preserve"> ammattilehdissä</w:t>
      </w:r>
      <w:r w:rsidRPr="00D3754A">
        <w:rPr>
          <w:sz w:val="24"/>
          <w:szCs w:val="24"/>
        </w:rPr>
        <w:t xml:space="preserve"> </w:t>
      </w:r>
      <w:r w:rsidR="002C6F6A">
        <w:rPr>
          <w:sz w:val="24"/>
          <w:szCs w:val="24"/>
        </w:rPr>
        <w:t xml:space="preserve">ja muissa vastaavissa </w:t>
      </w:r>
      <w:r w:rsidRPr="00D3754A">
        <w:rPr>
          <w:sz w:val="24"/>
          <w:szCs w:val="24"/>
        </w:rPr>
        <w:t>(yh</w:t>
      </w:r>
      <w:r w:rsidR="002C6F6A">
        <w:rPr>
          <w:sz w:val="24"/>
          <w:szCs w:val="24"/>
        </w:rPr>
        <w:t xml:space="preserve">teensä 3-5 kpl) </w:t>
      </w:r>
    </w:p>
    <w:p w:rsidR="00A628C6" w:rsidRDefault="00C37D99" w:rsidP="00D3754A">
      <w:pPr>
        <w:pStyle w:val="Luettelokappale"/>
        <w:numPr>
          <w:ilvl w:val="0"/>
          <w:numId w:val="1"/>
        </w:numPr>
        <w:rPr>
          <w:sz w:val="24"/>
          <w:szCs w:val="24"/>
        </w:rPr>
      </w:pPr>
      <w:r w:rsidRPr="00D3754A">
        <w:rPr>
          <w:sz w:val="24"/>
          <w:szCs w:val="24"/>
        </w:rPr>
        <w:t>julkaisut</w:t>
      </w:r>
      <w:r w:rsidR="00A628C6">
        <w:rPr>
          <w:sz w:val="24"/>
          <w:szCs w:val="24"/>
        </w:rPr>
        <w:t xml:space="preserve"> (1-2 kpl)</w:t>
      </w:r>
      <w:r w:rsidR="00824EC5">
        <w:rPr>
          <w:sz w:val="24"/>
          <w:szCs w:val="24"/>
        </w:rPr>
        <w:t xml:space="preserve"> </w:t>
      </w:r>
    </w:p>
    <w:p w:rsidR="00BC4D95" w:rsidRDefault="00BC4D95" w:rsidP="00D3754A">
      <w:pPr>
        <w:pStyle w:val="Luettelokappale"/>
        <w:numPr>
          <w:ilvl w:val="0"/>
          <w:numId w:val="1"/>
        </w:numPr>
        <w:rPr>
          <w:sz w:val="24"/>
          <w:szCs w:val="24"/>
        </w:rPr>
      </w:pPr>
      <w:r>
        <w:rPr>
          <w:sz w:val="24"/>
          <w:szCs w:val="24"/>
        </w:rPr>
        <w:t>Jokaisen toteuttajaorganisaation kanssa tehdä</w:t>
      </w:r>
      <w:r w:rsidR="00920527">
        <w:rPr>
          <w:sz w:val="24"/>
          <w:szCs w:val="24"/>
        </w:rPr>
        <w:t>än</w:t>
      </w:r>
      <w:r>
        <w:rPr>
          <w:sz w:val="24"/>
          <w:szCs w:val="24"/>
        </w:rPr>
        <w:t xml:space="preserve"> erikseen suunnitelma painetun materiaalin osalta.</w:t>
      </w:r>
    </w:p>
    <w:p w:rsidR="00E05806" w:rsidRDefault="009346C6">
      <w:pPr>
        <w:rPr>
          <w:sz w:val="24"/>
          <w:szCs w:val="24"/>
        </w:rPr>
      </w:pPr>
      <w:r>
        <w:rPr>
          <w:sz w:val="24"/>
          <w:szCs w:val="24"/>
        </w:rPr>
        <w:br/>
      </w:r>
      <w:r w:rsidR="00E05806">
        <w:rPr>
          <w:sz w:val="24"/>
          <w:szCs w:val="24"/>
        </w:rPr>
        <w:t>Tilaisuudet/tapahtumat/seminaarit</w:t>
      </w:r>
    </w:p>
    <w:p w:rsidR="002C6F6A" w:rsidRDefault="00AA41C3" w:rsidP="002C6F6A">
      <w:pPr>
        <w:pStyle w:val="Luettelokappale"/>
        <w:numPr>
          <w:ilvl w:val="0"/>
          <w:numId w:val="1"/>
        </w:numPr>
        <w:rPr>
          <w:sz w:val="24"/>
          <w:szCs w:val="24"/>
        </w:rPr>
      </w:pPr>
      <w:proofErr w:type="spellStart"/>
      <w:r>
        <w:rPr>
          <w:sz w:val="24"/>
          <w:szCs w:val="24"/>
        </w:rPr>
        <w:t>W</w:t>
      </w:r>
      <w:r w:rsidR="002C6F6A">
        <w:rPr>
          <w:sz w:val="24"/>
          <w:szCs w:val="24"/>
        </w:rPr>
        <w:t>ebinaarit</w:t>
      </w:r>
      <w:proofErr w:type="spellEnd"/>
      <w:r>
        <w:rPr>
          <w:sz w:val="24"/>
          <w:szCs w:val="24"/>
        </w:rPr>
        <w:t xml:space="preserve"> (4)</w:t>
      </w:r>
      <w:r w:rsidR="002C6F6A">
        <w:rPr>
          <w:sz w:val="24"/>
          <w:szCs w:val="24"/>
        </w:rPr>
        <w:t xml:space="preserve">, joissa esitellään </w:t>
      </w:r>
      <w:r>
        <w:rPr>
          <w:sz w:val="24"/>
          <w:szCs w:val="24"/>
        </w:rPr>
        <w:t xml:space="preserve">hankkeen tuloksia </w:t>
      </w:r>
    </w:p>
    <w:p w:rsidR="0042056D" w:rsidRDefault="0042056D" w:rsidP="002C6F6A">
      <w:pPr>
        <w:pStyle w:val="Luettelokappale"/>
        <w:numPr>
          <w:ilvl w:val="0"/>
          <w:numId w:val="1"/>
        </w:numPr>
        <w:rPr>
          <w:sz w:val="24"/>
          <w:szCs w:val="24"/>
        </w:rPr>
      </w:pPr>
      <w:r>
        <w:rPr>
          <w:sz w:val="24"/>
          <w:szCs w:val="24"/>
        </w:rPr>
        <w:t>Hankkeen loppuseminaari loppuvuosi 2017</w:t>
      </w:r>
    </w:p>
    <w:p w:rsidR="00E05806" w:rsidRDefault="00824EC5" w:rsidP="005F4D12">
      <w:pPr>
        <w:pStyle w:val="Luettelokappale"/>
        <w:numPr>
          <w:ilvl w:val="0"/>
          <w:numId w:val="1"/>
        </w:numPr>
        <w:rPr>
          <w:sz w:val="24"/>
          <w:szCs w:val="24"/>
        </w:rPr>
      </w:pPr>
      <w:r>
        <w:rPr>
          <w:sz w:val="24"/>
          <w:szCs w:val="24"/>
        </w:rPr>
        <w:t>Osa</w:t>
      </w:r>
      <w:r w:rsidR="005F4D12">
        <w:rPr>
          <w:sz w:val="24"/>
          <w:szCs w:val="24"/>
        </w:rPr>
        <w:t>llistumiset ja esiintymiset muiden järjestämiin seminaareihin</w:t>
      </w:r>
      <w:r w:rsidR="00BC4D95">
        <w:rPr>
          <w:sz w:val="24"/>
          <w:szCs w:val="24"/>
        </w:rPr>
        <w:t xml:space="preserve">. Pääasiassa osallistutaan sellaisiin muiden järjestämiin tapahtumiin, joissa on myös mahdollisuus esitellä </w:t>
      </w:r>
      <w:proofErr w:type="spellStart"/>
      <w:r w:rsidR="00BC4D95">
        <w:rPr>
          <w:sz w:val="24"/>
          <w:szCs w:val="24"/>
        </w:rPr>
        <w:t>LOVOn</w:t>
      </w:r>
      <w:proofErr w:type="spellEnd"/>
      <w:r w:rsidR="00BC4D95">
        <w:rPr>
          <w:sz w:val="24"/>
          <w:szCs w:val="24"/>
        </w:rPr>
        <w:t xml:space="preserve"> toimintaa ja tuloksia. </w:t>
      </w:r>
      <w:r w:rsidR="005F4D12">
        <w:rPr>
          <w:sz w:val="24"/>
          <w:szCs w:val="24"/>
        </w:rPr>
        <w:t xml:space="preserve"> </w:t>
      </w:r>
    </w:p>
    <w:p w:rsidR="005F4D12" w:rsidRPr="005F4D12" w:rsidRDefault="005F4D12" w:rsidP="005F4D12">
      <w:pPr>
        <w:pStyle w:val="Luettelokappale"/>
        <w:rPr>
          <w:sz w:val="24"/>
          <w:szCs w:val="24"/>
        </w:rPr>
      </w:pPr>
    </w:p>
    <w:p w:rsidR="00E05806" w:rsidRDefault="00E05806">
      <w:pPr>
        <w:rPr>
          <w:b/>
          <w:sz w:val="24"/>
          <w:szCs w:val="24"/>
        </w:rPr>
      </w:pPr>
      <w:r w:rsidRPr="00E05806">
        <w:rPr>
          <w:b/>
          <w:sz w:val="24"/>
          <w:szCs w:val="24"/>
        </w:rPr>
        <w:t>Hankkeen sisäinen viestintä</w:t>
      </w:r>
    </w:p>
    <w:p w:rsidR="00695C9C" w:rsidRPr="00695C9C" w:rsidRDefault="00695C9C">
      <w:pPr>
        <w:rPr>
          <w:sz w:val="24"/>
          <w:szCs w:val="24"/>
        </w:rPr>
      </w:pPr>
      <w:r>
        <w:rPr>
          <w:sz w:val="24"/>
          <w:szCs w:val="24"/>
        </w:rPr>
        <w:t xml:space="preserve">Hankkeessa on viisi osatoteuttajaa ja sitäkin enemmän projektihenkilöstöä. Tämä luo haasteen sisäiselle viestinnälle ja sen toimivuudelle. </w:t>
      </w:r>
      <w:r w:rsidR="00C11F2D">
        <w:rPr>
          <w:sz w:val="24"/>
          <w:szCs w:val="24"/>
        </w:rPr>
        <w:t xml:space="preserve">LOVO-hankkeella on oma suljettu </w:t>
      </w:r>
      <w:r w:rsidR="00C11F2D">
        <w:rPr>
          <w:sz w:val="24"/>
          <w:szCs w:val="24"/>
        </w:rPr>
        <w:lastRenderedPageBreak/>
        <w:t xml:space="preserve">Facebook-ryhmä, joka toimii tiedottamisen ja ongelmien ratkomisen areenana. Myös sähköpostia käytetään Facebook-ryhmän rinnalla. </w:t>
      </w:r>
    </w:p>
    <w:p w:rsidR="00C37D99" w:rsidRPr="00C11F2D" w:rsidRDefault="00C37D99">
      <w:pPr>
        <w:rPr>
          <w:sz w:val="24"/>
          <w:szCs w:val="24"/>
        </w:rPr>
      </w:pPr>
      <w:r w:rsidRPr="00C11F2D">
        <w:rPr>
          <w:sz w:val="24"/>
          <w:szCs w:val="24"/>
        </w:rPr>
        <w:t xml:space="preserve">Projektiryhmän kesken pidetään online-kokouksia 1-2 kuukauden välein. Useammin tarpeen vaatiessa. Hankkeen aikana kokoonnutaan </w:t>
      </w:r>
      <w:proofErr w:type="spellStart"/>
      <w:r w:rsidRPr="00C11F2D">
        <w:rPr>
          <w:sz w:val="24"/>
          <w:szCs w:val="24"/>
        </w:rPr>
        <w:t>kasvok</w:t>
      </w:r>
      <w:r w:rsidR="00D17ABC">
        <w:rPr>
          <w:sz w:val="24"/>
          <w:szCs w:val="24"/>
        </w:rPr>
        <w:t>kaisiin</w:t>
      </w:r>
      <w:proofErr w:type="spellEnd"/>
      <w:r w:rsidR="00D17ABC">
        <w:rPr>
          <w:sz w:val="24"/>
          <w:szCs w:val="24"/>
        </w:rPr>
        <w:t xml:space="preserve"> tapaamiseen yhteensä 2-3</w:t>
      </w:r>
      <w:r w:rsidRPr="00C11F2D">
        <w:rPr>
          <w:sz w:val="24"/>
          <w:szCs w:val="24"/>
        </w:rPr>
        <w:t xml:space="preserve"> kertaa. </w:t>
      </w:r>
    </w:p>
    <w:p w:rsidR="00E05806" w:rsidRPr="00C11F2D" w:rsidRDefault="00E05806">
      <w:pPr>
        <w:rPr>
          <w:b/>
          <w:sz w:val="24"/>
          <w:szCs w:val="24"/>
        </w:rPr>
      </w:pPr>
    </w:p>
    <w:p w:rsidR="00E05806" w:rsidRDefault="00E05806">
      <w:pPr>
        <w:rPr>
          <w:b/>
          <w:sz w:val="24"/>
          <w:szCs w:val="24"/>
        </w:rPr>
      </w:pPr>
      <w:r>
        <w:rPr>
          <w:b/>
          <w:sz w:val="24"/>
          <w:szCs w:val="24"/>
        </w:rPr>
        <w:t>Vastuut ja organisointi</w:t>
      </w:r>
    </w:p>
    <w:p w:rsidR="00BC4D95" w:rsidRDefault="003B081C">
      <w:pPr>
        <w:rPr>
          <w:sz w:val="24"/>
          <w:szCs w:val="24"/>
        </w:rPr>
      </w:pPr>
      <w:r>
        <w:rPr>
          <w:sz w:val="24"/>
          <w:szCs w:val="24"/>
        </w:rPr>
        <w:t>LOVO-hankkeen projektiryhmän sisäisen viestinnän vastuu on jokaisella toteuttajalla. Aktiivisella ja vuorovaikutteisella viestinnällä kaikki ovat selvillä, mitä hankkeessa on kulloinkin meneillään. Sisäistä viestintää koordinoi projektipäällikkö</w:t>
      </w:r>
      <w:r w:rsidR="00BC4D95">
        <w:rPr>
          <w:sz w:val="24"/>
          <w:szCs w:val="24"/>
        </w:rPr>
        <w:t xml:space="preserve">. Projektipäällikkö vastaa myös viestinnästä rahoittajan kanssa. </w:t>
      </w:r>
    </w:p>
    <w:p w:rsidR="00E05806" w:rsidRDefault="003B081C">
      <w:pPr>
        <w:rPr>
          <w:sz w:val="24"/>
          <w:szCs w:val="24"/>
        </w:rPr>
      </w:pPr>
      <w:bookmarkStart w:id="0" w:name="_GoBack"/>
      <w:bookmarkEnd w:id="0"/>
      <w:r>
        <w:rPr>
          <w:sz w:val="24"/>
          <w:szCs w:val="24"/>
        </w:rPr>
        <w:t xml:space="preserve">Jokainen osatoteuttaja huolehtii viestinnästä omalle organisaatiolleen. Jokaisessa oppilaitoksessa tulee olla esillä hankkeen posteri sekä nettisivuilla vähintään esittelyteksti. Posterin teosta vastaa hankkeen projektipäällikkö. </w:t>
      </w:r>
    </w:p>
    <w:p w:rsidR="00D44ECA" w:rsidRDefault="00D44ECA" w:rsidP="00D44ECA">
      <w:pPr>
        <w:pStyle w:val="NormaaliWWW"/>
        <w:spacing w:before="0" w:beforeAutospacing="0" w:after="0" w:afterAutospacing="0"/>
      </w:pPr>
      <w:r w:rsidRPr="00D44ECA">
        <w:rPr>
          <w:rFonts w:asciiTheme="minorHAnsi" w:hAnsiTheme="minorHAnsi" w:cs="Arial"/>
          <w:color w:val="000000"/>
        </w:rPr>
        <w:t>Tiedottaminen hankkeesta sidosryhmille tapahtuu</w:t>
      </w:r>
      <w:r w:rsidR="0042056D">
        <w:rPr>
          <w:rFonts w:asciiTheme="minorHAnsi" w:hAnsiTheme="minorHAnsi" w:cs="Arial"/>
          <w:color w:val="000000"/>
        </w:rPr>
        <w:t xml:space="preserve"> hankesuunnitelman sekä</w:t>
      </w:r>
      <w:r w:rsidRPr="00D44ECA">
        <w:rPr>
          <w:rFonts w:asciiTheme="minorHAnsi" w:hAnsiTheme="minorHAnsi" w:cs="Arial"/>
          <w:color w:val="000000"/>
        </w:rPr>
        <w:t xml:space="preserve"> yhteisesti sovitun viestintäsuunnitelman periaatteiden mukaisesti. </w:t>
      </w:r>
      <w:r w:rsidR="00BC4D95">
        <w:rPr>
          <w:rFonts w:asciiTheme="minorHAnsi" w:hAnsiTheme="minorHAnsi" w:cs="Arial"/>
          <w:color w:val="000000"/>
        </w:rPr>
        <w:t xml:space="preserve">Jokainen toteuttajaorganisaatio määrittelee omat viestintäkanavansa sekä suunnitelman/aikataulun niissä viestimisestä. Tiedot kootaan tämän viestintäsuunnitelman liitteiksi. Tavoitteena on löytää viestintäkanavia, joissa useat eri toteuttajat voivat viestiä yhdessä. </w:t>
      </w:r>
    </w:p>
    <w:p w:rsidR="003B081C" w:rsidRDefault="003B081C">
      <w:pPr>
        <w:rPr>
          <w:b/>
          <w:sz w:val="24"/>
          <w:szCs w:val="24"/>
        </w:rPr>
      </w:pPr>
    </w:p>
    <w:p w:rsidR="00E05806" w:rsidRDefault="00E05806">
      <w:pPr>
        <w:rPr>
          <w:b/>
          <w:sz w:val="24"/>
          <w:szCs w:val="24"/>
        </w:rPr>
      </w:pPr>
      <w:r>
        <w:rPr>
          <w:b/>
          <w:sz w:val="24"/>
          <w:szCs w:val="24"/>
        </w:rPr>
        <w:t>Seuranta ja arviointi</w:t>
      </w:r>
    </w:p>
    <w:p w:rsidR="003B081C" w:rsidRPr="003B081C" w:rsidRDefault="003B081C">
      <w:pPr>
        <w:rPr>
          <w:sz w:val="24"/>
          <w:szCs w:val="24"/>
        </w:rPr>
      </w:pPr>
      <w:r>
        <w:rPr>
          <w:sz w:val="24"/>
          <w:szCs w:val="24"/>
        </w:rPr>
        <w:t>Viestinnän</w:t>
      </w:r>
      <w:r w:rsidR="0042056D">
        <w:rPr>
          <w:sz w:val="24"/>
          <w:szCs w:val="24"/>
        </w:rPr>
        <w:t xml:space="preserve"> toteutumista hankesuunnitelman ja viestintäsuunnitelman mukaan </w:t>
      </w:r>
      <w:r>
        <w:rPr>
          <w:sz w:val="24"/>
          <w:szCs w:val="24"/>
        </w:rPr>
        <w:t xml:space="preserve">seurataan koko hankkeen ajan </w:t>
      </w:r>
      <w:r w:rsidR="0042056D">
        <w:rPr>
          <w:sz w:val="24"/>
          <w:szCs w:val="24"/>
        </w:rPr>
        <w:t xml:space="preserve">ja siitä raportoidaan rahoittajalle seurantaraporteissa sekä hankkeen loppuraportissa. Viestintäsuunnitelmaa päivitetään tarpeen mukaan. </w:t>
      </w:r>
    </w:p>
    <w:sectPr w:rsidR="003B081C" w:rsidRPr="003B081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F6E" w:rsidRDefault="00302F6E" w:rsidP="00302F6E">
      <w:pPr>
        <w:spacing w:after="0" w:line="240" w:lineRule="auto"/>
      </w:pPr>
      <w:r>
        <w:separator/>
      </w:r>
    </w:p>
  </w:endnote>
  <w:endnote w:type="continuationSeparator" w:id="0">
    <w:p w:rsidR="00302F6E" w:rsidRDefault="00302F6E" w:rsidP="00302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F6E" w:rsidRDefault="00302F6E" w:rsidP="00302F6E">
      <w:pPr>
        <w:spacing w:after="0" w:line="240" w:lineRule="auto"/>
      </w:pPr>
      <w:r>
        <w:separator/>
      </w:r>
    </w:p>
  </w:footnote>
  <w:footnote w:type="continuationSeparator" w:id="0">
    <w:p w:rsidR="00302F6E" w:rsidRDefault="00302F6E" w:rsidP="00302F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F6E" w:rsidRDefault="003A4C17" w:rsidP="003A4C17">
    <w:pPr>
      <w:pStyle w:val="Yltunniste"/>
    </w:pPr>
    <w:r w:rsidRPr="003A4C17">
      <w:rPr>
        <w:noProof/>
        <w:lang w:eastAsia="fi-FI"/>
      </w:rPr>
      <w:drawing>
        <wp:inline distT="0" distB="0" distL="0" distR="0">
          <wp:extent cx="1524000" cy="483261"/>
          <wp:effectExtent l="0" t="0" r="0" b="0"/>
          <wp:docPr id="2" name="Kuva 2" descr="K:\LOVO\Viestintä, kuvat\LOVO_KUVA1_300 (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OVO\Viestintä, kuvat\LOVO_KUVA1_300 (00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446" cy="493233"/>
                  </a:xfrm>
                  <a:prstGeom prst="rect">
                    <a:avLst/>
                  </a:prstGeom>
                  <a:noFill/>
                  <a:ln>
                    <a:noFill/>
                  </a:ln>
                </pic:spPr>
              </pic:pic>
            </a:graphicData>
          </a:graphic>
        </wp:inline>
      </w:drawing>
    </w:r>
    <w:r>
      <w:tab/>
    </w:r>
    <w:r>
      <w:tab/>
    </w:r>
    <w:r w:rsidR="00302F6E" w:rsidRPr="00302F6E">
      <w:rPr>
        <w:noProof/>
        <w:lang w:eastAsia="fi-FI"/>
      </w:rPr>
      <w:drawing>
        <wp:inline distT="0" distB="0" distL="0" distR="0">
          <wp:extent cx="2538185" cy="517494"/>
          <wp:effectExtent l="0" t="0" r="0" b="0"/>
          <wp:docPr id="1" name="Kuva 1" descr="K:\LOVO\Viestintä, kuvat\Logoj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OVO\Viestintä, kuvat\Logojon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1633" cy="552857"/>
                  </a:xfrm>
                  <a:prstGeom prst="rect">
                    <a:avLst/>
                  </a:prstGeom>
                  <a:noFill/>
                  <a:ln>
                    <a:noFill/>
                  </a:ln>
                </pic:spPr>
              </pic:pic>
            </a:graphicData>
          </a:graphic>
        </wp:inline>
      </w:drawing>
    </w:r>
  </w:p>
  <w:p w:rsidR="00C11F2D" w:rsidRDefault="00C11F2D">
    <w:pPr>
      <w:pStyle w:val="Yltunniste"/>
    </w:pPr>
  </w:p>
  <w:p w:rsidR="00C11F2D" w:rsidRDefault="00C11F2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F4A17"/>
    <w:multiLevelType w:val="hybridMultilevel"/>
    <w:tmpl w:val="F16C41D2"/>
    <w:lvl w:ilvl="0" w:tplc="027470C0">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0277345"/>
    <w:multiLevelType w:val="hybridMultilevel"/>
    <w:tmpl w:val="AA60921E"/>
    <w:lvl w:ilvl="0" w:tplc="854C298E">
      <w:numFmt w:val="bullet"/>
      <w:lvlText w:val="-"/>
      <w:lvlJc w:val="left"/>
      <w:pPr>
        <w:ind w:left="720" w:hanging="360"/>
      </w:pPr>
      <w:rPr>
        <w:rFonts w:ascii="Calibri" w:eastAsiaTheme="minorHAnsi" w:hAnsi="Calibri"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F6E"/>
    <w:rsid w:val="001D0F18"/>
    <w:rsid w:val="00210A4E"/>
    <w:rsid w:val="0028612A"/>
    <w:rsid w:val="002C6F6A"/>
    <w:rsid w:val="002F429D"/>
    <w:rsid w:val="00302F6E"/>
    <w:rsid w:val="00351D85"/>
    <w:rsid w:val="003A4C17"/>
    <w:rsid w:val="003B081C"/>
    <w:rsid w:val="003D113F"/>
    <w:rsid w:val="003F45ED"/>
    <w:rsid w:val="0042056D"/>
    <w:rsid w:val="0047528F"/>
    <w:rsid w:val="004C3ADA"/>
    <w:rsid w:val="00566BD1"/>
    <w:rsid w:val="0059610E"/>
    <w:rsid w:val="005F4D12"/>
    <w:rsid w:val="00695C9C"/>
    <w:rsid w:val="007013AE"/>
    <w:rsid w:val="00725C82"/>
    <w:rsid w:val="00732D47"/>
    <w:rsid w:val="00824EC5"/>
    <w:rsid w:val="008568BA"/>
    <w:rsid w:val="00920527"/>
    <w:rsid w:val="009346C6"/>
    <w:rsid w:val="00A1364C"/>
    <w:rsid w:val="00A33540"/>
    <w:rsid w:val="00A628C6"/>
    <w:rsid w:val="00AA41C3"/>
    <w:rsid w:val="00BC4D95"/>
    <w:rsid w:val="00C11F2D"/>
    <w:rsid w:val="00C37D99"/>
    <w:rsid w:val="00C706EF"/>
    <w:rsid w:val="00C96136"/>
    <w:rsid w:val="00D17ABC"/>
    <w:rsid w:val="00D3754A"/>
    <w:rsid w:val="00D44ECA"/>
    <w:rsid w:val="00D71C4E"/>
    <w:rsid w:val="00E05806"/>
    <w:rsid w:val="00E67FE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C8894"/>
  <w15:chartTrackingRefBased/>
  <w15:docId w15:val="{61A7E2BD-F02E-473B-8A99-827321B2A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02F6E"/>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302F6E"/>
  </w:style>
  <w:style w:type="paragraph" w:styleId="Alatunniste">
    <w:name w:val="footer"/>
    <w:basedOn w:val="Normaali"/>
    <w:link w:val="AlatunnisteChar"/>
    <w:uiPriority w:val="99"/>
    <w:unhideWhenUsed/>
    <w:rsid w:val="00302F6E"/>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302F6E"/>
  </w:style>
  <w:style w:type="paragraph" w:styleId="Luettelokappale">
    <w:name w:val="List Paragraph"/>
    <w:basedOn w:val="Normaali"/>
    <w:uiPriority w:val="34"/>
    <w:qFormat/>
    <w:rsid w:val="00C37D99"/>
    <w:pPr>
      <w:ind w:left="720"/>
      <w:contextualSpacing/>
    </w:pPr>
  </w:style>
  <w:style w:type="paragraph" w:styleId="NormaaliWWW">
    <w:name w:val="Normal (Web)"/>
    <w:basedOn w:val="Normaali"/>
    <w:uiPriority w:val="99"/>
    <w:semiHidden/>
    <w:unhideWhenUsed/>
    <w:rsid w:val="00D44ECA"/>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351D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1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akennerahastot.fi/documents/10179/11031/Viestintaohje+rakennerahastohankkeille+2014+2020.pdf/3357fea0-56d5-4efa-a6ea-cd9c997802a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1348</TotalTime>
  <Pages>3</Pages>
  <Words>603</Words>
  <Characters>4891</Characters>
  <Application>Microsoft Office Word</Application>
  <DocSecurity>0</DocSecurity>
  <Lines>40</Lines>
  <Paragraphs>10</Paragraphs>
  <ScaleCrop>false</ScaleCrop>
  <HeadingPairs>
    <vt:vector size="2" baseType="variant">
      <vt:variant>
        <vt:lpstr>Otsikko</vt:lpstr>
      </vt:variant>
      <vt:variant>
        <vt:i4>1</vt:i4>
      </vt:variant>
    </vt:vector>
  </HeadingPairs>
  <TitlesOfParts>
    <vt:vector size="1" baseType="lpstr">
      <vt:lpstr/>
    </vt:vector>
  </TitlesOfParts>
  <Company>EDU</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Saloniemi Kirsi</dc:creator>
  <cp:keywords/>
  <dc:description/>
  <cp:lastModifiedBy>Saloniemi Kirsi</cp:lastModifiedBy>
  <cp:revision>15</cp:revision>
  <dcterms:created xsi:type="dcterms:W3CDTF">2016-08-25T08:05:00Z</dcterms:created>
  <dcterms:modified xsi:type="dcterms:W3CDTF">2016-11-09T08:45:00Z</dcterms:modified>
</cp:coreProperties>
</file>