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45DE"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b/>
          <w:bCs/>
          <w:szCs w:val="24"/>
          <w:lang w:eastAsia="fi-FI"/>
        </w:rPr>
        <w:t>Työkyky- työhyvinvointi- terveys</w:t>
      </w:r>
    </w:p>
    <w:p w14:paraId="492529A5"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p>
    <w:p w14:paraId="31BB6A2C" w14:textId="77777777" w:rsidR="00453300" w:rsidRPr="00453300" w:rsidRDefault="00453300" w:rsidP="00453300">
      <w:pPr>
        <w:spacing w:line="360" w:lineRule="auto"/>
        <w:jc w:val="both"/>
        <w:rPr>
          <w:rFonts w:ascii="Arial" w:eastAsia="Times New Roman" w:hAnsi="Arial" w:cs="Arial"/>
          <w:b/>
          <w:szCs w:val="24"/>
          <w:lang w:eastAsia="fi-FI"/>
        </w:rPr>
      </w:pPr>
      <w:r w:rsidRPr="00F40F06">
        <w:rPr>
          <w:rFonts w:ascii="Arial" w:eastAsia="Times New Roman" w:hAnsi="Arial" w:cs="Arial"/>
          <w:b/>
          <w:szCs w:val="24"/>
          <w:lang w:eastAsia="fi-FI"/>
        </w:rPr>
        <w:t>Tavoitteena on:</w:t>
      </w:r>
    </w:p>
    <w:p w14:paraId="7DE4DB8B"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p>
    <w:p w14:paraId="4FC7613A" w14:textId="77777777" w:rsidR="00453300" w:rsidRPr="00F40F06" w:rsidRDefault="00453300" w:rsidP="00453300">
      <w:pPr>
        <w:pStyle w:val="Luettelokappale"/>
        <w:numPr>
          <w:ilvl w:val="0"/>
          <w:numId w:val="2"/>
        </w:numPr>
        <w:tabs>
          <w:tab w:val="clear" w:pos="357"/>
          <w:tab w:val="clear" w:pos="1304"/>
          <w:tab w:val="clear" w:pos="2608"/>
          <w:tab w:val="clear" w:pos="3912"/>
        </w:tabs>
        <w:spacing w:after="0" w:line="360" w:lineRule="auto"/>
        <w:rPr>
          <w:rFonts w:ascii="Arial" w:eastAsia="Times New Roman" w:hAnsi="Arial" w:cs="Arial"/>
          <w:szCs w:val="24"/>
          <w:lang w:eastAsia="fi-FI"/>
        </w:rPr>
      </w:pPr>
      <w:r w:rsidRPr="00F40F06">
        <w:rPr>
          <w:rFonts w:ascii="Arial" w:eastAsia="Times New Roman" w:hAnsi="Arial" w:cs="Arial"/>
          <w:szCs w:val="24"/>
          <w:lang w:eastAsia="fi-FI"/>
        </w:rPr>
        <w:t>Ymmärtää mitä tarkoittaa työkyky ja työhyvinvointi ja miten siihen liittyy yksilön kokema terveys.</w:t>
      </w:r>
    </w:p>
    <w:p w14:paraId="2EE9C01E" w14:textId="77777777" w:rsidR="00453300" w:rsidRPr="00F40F06" w:rsidRDefault="00453300" w:rsidP="00453300">
      <w:pPr>
        <w:pStyle w:val="Luettelokappale"/>
        <w:numPr>
          <w:ilvl w:val="0"/>
          <w:numId w:val="2"/>
        </w:numPr>
        <w:tabs>
          <w:tab w:val="clear" w:pos="357"/>
          <w:tab w:val="clear" w:pos="1304"/>
          <w:tab w:val="clear" w:pos="2608"/>
          <w:tab w:val="clear" w:pos="3912"/>
        </w:tabs>
        <w:spacing w:after="0" w:line="360" w:lineRule="auto"/>
        <w:rPr>
          <w:rFonts w:ascii="Times New Roman" w:eastAsia="Times New Roman" w:hAnsi="Times New Roman" w:cs="Times New Roman"/>
          <w:szCs w:val="24"/>
          <w:lang w:eastAsia="fi-FI"/>
        </w:rPr>
      </w:pPr>
      <w:r w:rsidRPr="00F40F06">
        <w:rPr>
          <w:rFonts w:ascii="Arial" w:eastAsia="Times New Roman" w:hAnsi="Arial" w:cs="Arial"/>
          <w:szCs w:val="24"/>
          <w:lang w:eastAsia="fi-FI"/>
        </w:rPr>
        <w:t>Oppia mistä rakentuu työkyky ja miten omaa työ- ja toimintakykyä voi kehittää</w:t>
      </w:r>
    </w:p>
    <w:p w14:paraId="587C14C4" w14:textId="77777777" w:rsidR="00453300" w:rsidRPr="00F40F06" w:rsidRDefault="00453300" w:rsidP="00453300">
      <w:pPr>
        <w:pStyle w:val="Luettelokappale"/>
        <w:numPr>
          <w:ilvl w:val="0"/>
          <w:numId w:val="2"/>
        </w:numPr>
        <w:tabs>
          <w:tab w:val="clear" w:pos="357"/>
          <w:tab w:val="clear" w:pos="1304"/>
          <w:tab w:val="clear" w:pos="2608"/>
          <w:tab w:val="clear" w:pos="3912"/>
        </w:tabs>
        <w:spacing w:after="0" w:line="360" w:lineRule="auto"/>
        <w:rPr>
          <w:rFonts w:ascii="Times New Roman" w:eastAsia="Times New Roman" w:hAnsi="Times New Roman" w:cs="Times New Roman"/>
          <w:szCs w:val="24"/>
          <w:lang w:eastAsia="fi-FI"/>
        </w:rPr>
      </w:pPr>
      <w:r w:rsidRPr="00F40F06">
        <w:rPr>
          <w:rFonts w:ascii="Arial" w:eastAsia="Times New Roman" w:hAnsi="Arial" w:cs="Arial"/>
          <w:szCs w:val="24"/>
          <w:lang w:eastAsia="fi-FI"/>
        </w:rPr>
        <w:t>Saada tietoa, miten ylläpitää omaa terveyttä ja työhyvinvointia</w:t>
      </w:r>
    </w:p>
    <w:p w14:paraId="2B358330" w14:textId="77777777" w:rsidR="00453300" w:rsidRPr="00F40F06" w:rsidRDefault="00453300" w:rsidP="00453300">
      <w:pPr>
        <w:pStyle w:val="Luettelokappale"/>
        <w:numPr>
          <w:ilvl w:val="0"/>
          <w:numId w:val="2"/>
        </w:numPr>
        <w:tabs>
          <w:tab w:val="clear" w:pos="357"/>
          <w:tab w:val="clear" w:pos="1304"/>
          <w:tab w:val="clear" w:pos="2608"/>
          <w:tab w:val="clear" w:pos="3912"/>
        </w:tabs>
        <w:spacing w:after="0" w:line="360" w:lineRule="auto"/>
        <w:rPr>
          <w:rFonts w:ascii="Arial" w:eastAsia="Times New Roman" w:hAnsi="Arial" w:cs="Arial"/>
          <w:szCs w:val="24"/>
          <w:lang w:eastAsia="fi-FI"/>
        </w:rPr>
      </w:pPr>
      <w:r w:rsidRPr="00F40F06">
        <w:rPr>
          <w:rFonts w:ascii="Arial" w:eastAsia="Times New Roman" w:hAnsi="Arial" w:cs="Arial"/>
          <w:szCs w:val="24"/>
          <w:lang w:eastAsia="fi-FI"/>
        </w:rPr>
        <w:t>Saada ryhmässä aikaan avoin ilmapiiri, jossa voi kertoa kokemuksistaan</w:t>
      </w:r>
    </w:p>
    <w:p w14:paraId="3EF69610" w14:textId="77777777" w:rsidR="00453300" w:rsidRPr="00F40F06" w:rsidRDefault="00453300" w:rsidP="00453300">
      <w:pPr>
        <w:spacing w:line="360" w:lineRule="auto"/>
        <w:rPr>
          <w:rFonts w:ascii="Times New Roman" w:eastAsia="Times New Roman" w:hAnsi="Times New Roman" w:cs="Times New Roman"/>
          <w:szCs w:val="24"/>
          <w:lang w:eastAsia="fi-FI"/>
        </w:rPr>
      </w:pPr>
    </w:p>
    <w:p w14:paraId="14E7C48C" w14:textId="77777777" w:rsidR="00453300" w:rsidRPr="00453300" w:rsidRDefault="00453300" w:rsidP="00453300">
      <w:pPr>
        <w:spacing w:line="360" w:lineRule="auto"/>
        <w:rPr>
          <w:rFonts w:ascii="Arial" w:eastAsia="Times New Roman" w:hAnsi="Arial" w:cs="Arial"/>
          <w:b/>
          <w:szCs w:val="24"/>
          <w:lang w:eastAsia="fi-FI"/>
        </w:rPr>
      </w:pPr>
      <w:r w:rsidRPr="00F40F06">
        <w:rPr>
          <w:rFonts w:ascii="Arial" w:eastAsia="Times New Roman" w:hAnsi="Arial" w:cs="Arial"/>
          <w:b/>
          <w:szCs w:val="24"/>
          <w:lang w:eastAsia="fi-FI"/>
        </w:rPr>
        <w:t>Toteutuksessa huomioitavaa:</w:t>
      </w:r>
    </w:p>
    <w:p w14:paraId="1A6BF572" w14:textId="77777777" w:rsidR="00453300" w:rsidRPr="00F40F06" w:rsidRDefault="00453300" w:rsidP="00453300">
      <w:pPr>
        <w:spacing w:line="360" w:lineRule="auto"/>
        <w:rPr>
          <w:rFonts w:ascii="Arial" w:eastAsia="Times New Roman" w:hAnsi="Arial" w:cs="Arial"/>
          <w:szCs w:val="24"/>
          <w:lang w:eastAsia="fi-FI"/>
        </w:rPr>
      </w:pPr>
    </w:p>
    <w:p w14:paraId="3AB3CDF0" w14:textId="4BBC48DC" w:rsidR="00453300" w:rsidRPr="00F40F06" w:rsidRDefault="00453300" w:rsidP="00453300">
      <w:pPr>
        <w:pStyle w:val="Luettelokappale"/>
        <w:numPr>
          <w:ilvl w:val="0"/>
          <w:numId w:val="3"/>
        </w:numPr>
        <w:tabs>
          <w:tab w:val="clear" w:pos="1304"/>
          <w:tab w:val="clear" w:pos="2608"/>
          <w:tab w:val="clear" w:pos="3912"/>
        </w:tabs>
        <w:spacing w:after="0" w:line="360" w:lineRule="auto"/>
        <w:rPr>
          <w:rFonts w:ascii="Times New Roman" w:eastAsia="Times New Roman" w:hAnsi="Times New Roman" w:cs="Times New Roman"/>
          <w:szCs w:val="24"/>
          <w:lang w:eastAsia="fi-FI"/>
        </w:rPr>
      </w:pPr>
      <w:r w:rsidRPr="00F40F06">
        <w:rPr>
          <w:rFonts w:ascii="Arial" w:eastAsia="Times New Roman" w:hAnsi="Arial" w:cs="Arial"/>
          <w:szCs w:val="24"/>
          <w:lang w:eastAsia="fi-FI"/>
        </w:rPr>
        <w:t xml:space="preserve">Tarvitset kuvan </w:t>
      </w:r>
      <w:proofErr w:type="spellStart"/>
      <w:r w:rsidRPr="00F40F06">
        <w:rPr>
          <w:rFonts w:ascii="Arial" w:eastAsia="Times New Roman" w:hAnsi="Arial" w:cs="Arial"/>
          <w:szCs w:val="24"/>
          <w:lang w:eastAsia="fi-FI"/>
        </w:rPr>
        <w:t>Työkykytalosta</w:t>
      </w:r>
      <w:proofErr w:type="spellEnd"/>
      <w:r w:rsidRPr="00F40F06">
        <w:rPr>
          <w:rFonts w:ascii="Arial" w:eastAsia="Times New Roman" w:hAnsi="Arial" w:cs="Arial"/>
          <w:szCs w:val="24"/>
          <w:lang w:eastAsia="fi-FI"/>
        </w:rPr>
        <w:t xml:space="preserve"> tai voi</w:t>
      </w:r>
      <w:r w:rsidR="003015BC">
        <w:rPr>
          <w:rFonts w:ascii="Arial" w:eastAsia="Times New Roman" w:hAnsi="Arial" w:cs="Arial"/>
          <w:szCs w:val="24"/>
          <w:lang w:eastAsia="fi-FI"/>
        </w:rPr>
        <w:t xml:space="preserve">t </w:t>
      </w:r>
      <w:r w:rsidRPr="00F40F06">
        <w:rPr>
          <w:rFonts w:ascii="Arial" w:eastAsia="Times New Roman" w:hAnsi="Arial" w:cs="Arial"/>
          <w:szCs w:val="24"/>
          <w:lang w:eastAsia="fi-FI"/>
        </w:rPr>
        <w:t xml:space="preserve">näyttää mallin </w:t>
      </w:r>
      <w:hyperlink r:id="rId8" w:history="1">
        <w:r w:rsidRPr="00F40F06">
          <w:rPr>
            <w:rFonts w:ascii="Arial" w:eastAsia="Times New Roman" w:hAnsi="Arial" w:cs="Arial"/>
            <w:szCs w:val="24"/>
            <w:u w:val="single"/>
            <w:lang w:eastAsia="fi-FI"/>
          </w:rPr>
          <w:t>www.ttl.fi</w:t>
        </w:r>
      </w:hyperlink>
    </w:p>
    <w:p w14:paraId="1EF03A85" w14:textId="77777777" w:rsidR="00453300" w:rsidRPr="00F40F06" w:rsidRDefault="00453300" w:rsidP="00453300">
      <w:pPr>
        <w:spacing w:line="360" w:lineRule="auto"/>
        <w:ind w:left="360"/>
        <w:rPr>
          <w:rFonts w:ascii="Times New Roman" w:eastAsia="Times New Roman" w:hAnsi="Times New Roman" w:cs="Times New Roman"/>
          <w:szCs w:val="24"/>
          <w:lang w:eastAsia="fi-FI"/>
        </w:rPr>
      </w:pPr>
      <w:r w:rsidRPr="00F40F06">
        <w:rPr>
          <w:rFonts w:ascii="Arial" w:eastAsia="Times New Roman" w:hAnsi="Arial" w:cs="Arial"/>
          <w:szCs w:val="24"/>
          <w:lang w:eastAsia="fi-FI"/>
        </w:rPr>
        <w:t>sivustolta</w:t>
      </w:r>
    </w:p>
    <w:p w14:paraId="0101BAFD" w14:textId="77777777" w:rsidR="00453300" w:rsidRPr="00F40F06" w:rsidRDefault="00453300" w:rsidP="00453300">
      <w:pPr>
        <w:pStyle w:val="Luettelokappale"/>
        <w:numPr>
          <w:ilvl w:val="0"/>
          <w:numId w:val="3"/>
        </w:numPr>
        <w:tabs>
          <w:tab w:val="clear" w:pos="1304"/>
          <w:tab w:val="clear" w:pos="2608"/>
          <w:tab w:val="clear" w:pos="3912"/>
        </w:tabs>
        <w:spacing w:after="0" w:line="360" w:lineRule="auto"/>
        <w:rPr>
          <w:rFonts w:ascii="Arial" w:eastAsia="Times New Roman" w:hAnsi="Arial" w:cs="Arial"/>
          <w:szCs w:val="24"/>
          <w:lang w:eastAsia="fi-FI"/>
        </w:rPr>
      </w:pPr>
      <w:r w:rsidRPr="00F40F06">
        <w:rPr>
          <w:rFonts w:ascii="Arial" w:eastAsia="Times New Roman" w:hAnsi="Arial" w:cs="Arial"/>
          <w:szCs w:val="24"/>
          <w:lang w:eastAsia="fi-FI"/>
        </w:rPr>
        <w:t>Tarvitset kuvan Mielenterveyden kädestä tai voit näyttää sen mieli.fi sivuilta </w:t>
      </w:r>
    </w:p>
    <w:p w14:paraId="3A6F3801"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p>
    <w:p w14:paraId="57C44BC4" w14:textId="77777777" w:rsidR="00453300" w:rsidRPr="00F40F06" w:rsidRDefault="002210C6" w:rsidP="00453300">
      <w:pPr>
        <w:spacing w:line="360" w:lineRule="auto"/>
        <w:ind w:left="360"/>
        <w:jc w:val="both"/>
        <w:textAlignment w:val="baseline"/>
        <w:rPr>
          <w:rFonts w:ascii="Arial" w:eastAsia="Times New Roman" w:hAnsi="Arial" w:cs="Arial"/>
          <w:sz w:val="22"/>
          <w:lang w:eastAsia="fi-FI"/>
        </w:rPr>
      </w:pPr>
      <w:hyperlink r:id="rId9" w:history="1">
        <w:r w:rsidR="00453300" w:rsidRPr="00F40F06">
          <w:rPr>
            <w:rFonts w:ascii="Arial" w:eastAsia="Times New Roman" w:hAnsi="Arial" w:cs="Arial"/>
            <w:sz w:val="22"/>
            <w:u w:val="single"/>
            <w:lang w:eastAsia="fi-FI"/>
          </w:rPr>
          <w:t>https://mieli.fi/fi/julisteet-ja-kortit/mielenterveyden-k%C3%A4si-uusi</w:t>
        </w:r>
      </w:hyperlink>
    </w:p>
    <w:p w14:paraId="209B757F" w14:textId="77777777" w:rsidR="00453300" w:rsidRPr="00F40F06" w:rsidRDefault="002210C6" w:rsidP="00453300">
      <w:pPr>
        <w:spacing w:line="360" w:lineRule="auto"/>
        <w:ind w:left="360"/>
        <w:jc w:val="both"/>
        <w:textAlignment w:val="baseline"/>
        <w:rPr>
          <w:rFonts w:ascii="Arial" w:eastAsia="Times New Roman" w:hAnsi="Arial" w:cs="Arial"/>
          <w:sz w:val="22"/>
          <w:lang w:eastAsia="fi-FI"/>
        </w:rPr>
      </w:pPr>
      <w:hyperlink r:id="rId10" w:history="1">
        <w:r w:rsidR="00453300" w:rsidRPr="00F40F06">
          <w:rPr>
            <w:rFonts w:ascii="Arial" w:eastAsia="Times New Roman" w:hAnsi="Arial" w:cs="Arial"/>
            <w:sz w:val="22"/>
            <w:u w:val="single"/>
            <w:lang w:eastAsia="fi-FI"/>
          </w:rPr>
          <w:t>https://mieli.fi/sites/default/files/materials_files/mielenterveyden_kasi.pd</w:t>
        </w:r>
      </w:hyperlink>
    </w:p>
    <w:p w14:paraId="06F75412" w14:textId="77777777" w:rsidR="00453300" w:rsidRPr="00F40F06" w:rsidRDefault="00453300" w:rsidP="00453300">
      <w:pPr>
        <w:spacing w:line="360" w:lineRule="auto"/>
        <w:ind w:left="360"/>
        <w:jc w:val="both"/>
        <w:textAlignment w:val="baseline"/>
        <w:rPr>
          <w:rFonts w:ascii="Arial" w:eastAsia="Times New Roman" w:hAnsi="Arial" w:cs="Arial"/>
          <w:sz w:val="22"/>
          <w:lang w:eastAsia="fi-FI"/>
        </w:rPr>
      </w:pPr>
    </w:p>
    <w:p w14:paraId="5960DC3A" w14:textId="6B73CFA0" w:rsidR="00453300" w:rsidRPr="00F40F06" w:rsidRDefault="00453300" w:rsidP="00453300">
      <w:pPr>
        <w:spacing w:line="360" w:lineRule="auto"/>
        <w:ind w:left="360"/>
        <w:jc w:val="both"/>
        <w:rPr>
          <w:rFonts w:ascii="Arial" w:eastAsia="Times New Roman" w:hAnsi="Arial" w:cs="Arial"/>
          <w:szCs w:val="24"/>
          <w:lang w:eastAsia="fi-FI"/>
        </w:rPr>
      </w:pPr>
      <w:r w:rsidRPr="00F40F06">
        <w:rPr>
          <w:rFonts w:ascii="Arial" w:eastAsia="Times New Roman" w:hAnsi="Arial" w:cs="Arial"/>
          <w:szCs w:val="24"/>
          <w:lang w:eastAsia="fi-FI"/>
        </w:rPr>
        <w:t>Käytä Resurssirepun isoja piirroskuvia</w:t>
      </w:r>
      <w:r w:rsidR="003015BC">
        <w:rPr>
          <w:rFonts w:ascii="Arial" w:eastAsia="Times New Roman" w:hAnsi="Arial" w:cs="Arial"/>
          <w:szCs w:val="24"/>
          <w:lang w:eastAsia="fi-FI"/>
        </w:rPr>
        <w:t xml:space="preserve"> tai muita </w:t>
      </w:r>
      <w:r w:rsidRPr="00F40F06">
        <w:rPr>
          <w:rFonts w:ascii="Arial" w:eastAsia="Times New Roman" w:hAnsi="Arial" w:cs="Arial"/>
          <w:szCs w:val="24"/>
          <w:lang w:eastAsia="fi-FI"/>
        </w:rPr>
        <w:t>työyhteisöstä/ ryhmistä</w:t>
      </w:r>
      <w:r w:rsidR="003015BC">
        <w:rPr>
          <w:rFonts w:ascii="Arial" w:eastAsia="Times New Roman" w:hAnsi="Arial" w:cs="Arial"/>
          <w:szCs w:val="24"/>
          <w:lang w:eastAsia="fi-FI"/>
        </w:rPr>
        <w:t xml:space="preserve"> olevia kuvia</w:t>
      </w:r>
      <w:r w:rsidRPr="00F40F06">
        <w:rPr>
          <w:rFonts w:ascii="Arial" w:eastAsia="Times New Roman" w:hAnsi="Arial" w:cs="Arial"/>
          <w:szCs w:val="24"/>
          <w:lang w:eastAsia="fi-FI"/>
        </w:rPr>
        <w:t>. Jokainen voi valita kuva</w:t>
      </w:r>
      <w:r w:rsidR="003015BC">
        <w:rPr>
          <w:rFonts w:ascii="Arial" w:eastAsia="Times New Roman" w:hAnsi="Arial" w:cs="Arial"/>
          <w:szCs w:val="24"/>
          <w:lang w:eastAsia="fi-FI"/>
        </w:rPr>
        <w:t>n</w:t>
      </w:r>
      <w:r w:rsidRPr="00F40F06">
        <w:rPr>
          <w:rFonts w:ascii="Arial" w:eastAsia="Times New Roman" w:hAnsi="Arial" w:cs="Arial"/>
          <w:szCs w:val="24"/>
          <w:lang w:eastAsia="fi-FI"/>
        </w:rPr>
        <w:t>, jonka avulla voi kertoa ryhmälle on kokemuksensa työyhteisöstä.</w:t>
      </w:r>
      <w:r w:rsidR="003015BC">
        <w:rPr>
          <w:rFonts w:ascii="Arial" w:eastAsia="Times New Roman" w:hAnsi="Arial" w:cs="Arial"/>
          <w:szCs w:val="24"/>
          <w:lang w:eastAsia="fi-FI"/>
        </w:rPr>
        <w:t xml:space="preserve"> </w:t>
      </w:r>
    </w:p>
    <w:p w14:paraId="73ED84EB" w14:textId="77777777" w:rsidR="00453300" w:rsidRPr="00F40F06" w:rsidRDefault="00453300" w:rsidP="00453300">
      <w:pPr>
        <w:spacing w:line="360" w:lineRule="auto"/>
        <w:ind w:left="360"/>
        <w:jc w:val="both"/>
        <w:rPr>
          <w:rFonts w:ascii="Arial" w:eastAsia="Times New Roman" w:hAnsi="Arial" w:cs="Arial"/>
          <w:szCs w:val="24"/>
          <w:lang w:eastAsia="fi-FI"/>
        </w:rPr>
      </w:pPr>
    </w:p>
    <w:p w14:paraId="7A112221" w14:textId="77777777" w:rsidR="00453300" w:rsidRPr="00F40F06" w:rsidRDefault="00453300" w:rsidP="00453300">
      <w:pPr>
        <w:spacing w:line="360" w:lineRule="auto"/>
        <w:ind w:left="360"/>
        <w:jc w:val="both"/>
        <w:rPr>
          <w:rFonts w:ascii="Arial" w:eastAsia="Times New Roman" w:hAnsi="Arial" w:cs="Arial"/>
          <w:szCs w:val="24"/>
          <w:lang w:eastAsia="fi-FI"/>
        </w:rPr>
      </w:pPr>
      <w:r w:rsidRPr="00F40F06">
        <w:rPr>
          <w:rFonts w:ascii="Arial" w:eastAsia="Times New Roman" w:hAnsi="Arial" w:cs="Arial"/>
          <w:szCs w:val="24"/>
          <w:lang w:eastAsia="fi-FI"/>
        </w:rPr>
        <w:t>Ryhmän koko ei liian suuri, jotta osallistujilla mahdollisuus avoimeen vuorovaikutukseen ja kysymyksiin</w:t>
      </w:r>
      <w:r w:rsidRPr="00F40F06">
        <w:rPr>
          <w:rFonts w:ascii="Times New Roman" w:eastAsia="Times New Roman" w:hAnsi="Times New Roman" w:cs="Times New Roman"/>
          <w:szCs w:val="24"/>
          <w:lang w:eastAsia="fi-FI"/>
        </w:rPr>
        <w:t xml:space="preserve">. </w:t>
      </w:r>
      <w:r w:rsidRPr="00F40F06">
        <w:rPr>
          <w:rFonts w:ascii="Arial" w:eastAsia="Times New Roman" w:hAnsi="Arial" w:cs="Arial"/>
          <w:szCs w:val="24"/>
          <w:lang w:eastAsia="fi-FI"/>
        </w:rPr>
        <w:t>Ryhmässä varmasti syntyy keskustelua ja sitä kautta aihe saa syvyyttä. Tärkeä on antaa tilaa moniäänisyydelle. </w:t>
      </w:r>
    </w:p>
    <w:p w14:paraId="7E574871" w14:textId="77777777" w:rsidR="00453300" w:rsidRPr="00F40F06" w:rsidRDefault="00453300" w:rsidP="00453300">
      <w:pPr>
        <w:spacing w:line="360" w:lineRule="auto"/>
        <w:ind w:left="360"/>
        <w:jc w:val="both"/>
        <w:rPr>
          <w:rFonts w:ascii="Times New Roman" w:eastAsia="Times New Roman" w:hAnsi="Times New Roman" w:cs="Times New Roman"/>
          <w:szCs w:val="24"/>
          <w:lang w:eastAsia="fi-FI"/>
        </w:rPr>
      </w:pPr>
    </w:p>
    <w:p w14:paraId="6E4E57E7" w14:textId="77777777" w:rsidR="00800915" w:rsidRDefault="00800915" w:rsidP="00453300">
      <w:pPr>
        <w:spacing w:line="360" w:lineRule="auto"/>
        <w:ind w:left="360"/>
        <w:jc w:val="both"/>
        <w:rPr>
          <w:rFonts w:ascii="Arial" w:eastAsia="Times New Roman" w:hAnsi="Arial" w:cs="Arial"/>
          <w:szCs w:val="24"/>
          <w:lang w:eastAsia="fi-FI"/>
        </w:rPr>
      </w:pPr>
    </w:p>
    <w:p w14:paraId="662ABC0B" w14:textId="77777777" w:rsidR="00800915" w:rsidRDefault="00800915" w:rsidP="00453300">
      <w:pPr>
        <w:spacing w:line="360" w:lineRule="auto"/>
        <w:ind w:left="360"/>
        <w:jc w:val="both"/>
        <w:rPr>
          <w:rFonts w:ascii="Arial" w:eastAsia="Times New Roman" w:hAnsi="Arial" w:cs="Arial"/>
          <w:szCs w:val="24"/>
          <w:lang w:eastAsia="fi-FI"/>
        </w:rPr>
      </w:pPr>
    </w:p>
    <w:p w14:paraId="217621F5" w14:textId="77777777" w:rsidR="00800915" w:rsidRDefault="00800915" w:rsidP="00453300">
      <w:pPr>
        <w:spacing w:line="360" w:lineRule="auto"/>
        <w:ind w:left="360"/>
        <w:jc w:val="both"/>
        <w:rPr>
          <w:rFonts w:ascii="Arial" w:eastAsia="Times New Roman" w:hAnsi="Arial" w:cs="Arial"/>
          <w:szCs w:val="24"/>
          <w:lang w:eastAsia="fi-FI"/>
        </w:rPr>
      </w:pPr>
    </w:p>
    <w:p w14:paraId="6D1109AC" w14:textId="77777777" w:rsidR="00800915" w:rsidRDefault="00800915" w:rsidP="00453300">
      <w:pPr>
        <w:spacing w:line="360" w:lineRule="auto"/>
        <w:ind w:left="360"/>
        <w:jc w:val="both"/>
        <w:rPr>
          <w:rFonts w:ascii="Arial" w:eastAsia="Times New Roman" w:hAnsi="Arial" w:cs="Arial"/>
          <w:szCs w:val="24"/>
          <w:lang w:eastAsia="fi-FI"/>
        </w:rPr>
      </w:pPr>
    </w:p>
    <w:p w14:paraId="244D6BCA" w14:textId="77777777" w:rsidR="00800915" w:rsidRDefault="00800915" w:rsidP="00453300">
      <w:pPr>
        <w:spacing w:line="360" w:lineRule="auto"/>
        <w:ind w:left="360"/>
        <w:jc w:val="both"/>
        <w:rPr>
          <w:rFonts w:ascii="Arial" w:eastAsia="Times New Roman" w:hAnsi="Arial" w:cs="Arial"/>
          <w:szCs w:val="24"/>
          <w:lang w:eastAsia="fi-FI"/>
        </w:rPr>
      </w:pPr>
    </w:p>
    <w:p w14:paraId="0BAA7A4D" w14:textId="77777777" w:rsidR="009A279F" w:rsidRDefault="009A279F" w:rsidP="00453300">
      <w:pPr>
        <w:spacing w:line="360" w:lineRule="auto"/>
        <w:ind w:left="360"/>
        <w:jc w:val="both"/>
        <w:rPr>
          <w:rFonts w:ascii="Arial" w:eastAsia="Times New Roman" w:hAnsi="Arial" w:cs="Arial"/>
          <w:szCs w:val="24"/>
          <w:lang w:eastAsia="fi-FI"/>
        </w:rPr>
      </w:pPr>
    </w:p>
    <w:p w14:paraId="75830C03" w14:textId="26228363" w:rsidR="00453300" w:rsidRPr="00F40F06" w:rsidRDefault="00453300" w:rsidP="00453300">
      <w:pPr>
        <w:spacing w:line="360" w:lineRule="auto"/>
        <w:ind w:left="360"/>
        <w:jc w:val="both"/>
        <w:rPr>
          <w:rFonts w:ascii="Arial" w:eastAsia="Times New Roman" w:hAnsi="Arial" w:cs="Arial"/>
          <w:szCs w:val="24"/>
          <w:lang w:eastAsia="fi-FI"/>
        </w:rPr>
      </w:pPr>
      <w:r w:rsidRPr="00F40F06">
        <w:rPr>
          <w:rFonts w:ascii="Arial" w:eastAsia="Times New Roman" w:hAnsi="Arial" w:cs="Arial"/>
          <w:szCs w:val="24"/>
          <w:lang w:eastAsia="fi-FI"/>
        </w:rPr>
        <w:t>Mielenterveyskäden ja työkykytalon yhteiskäyttö konkretisoi hyvin, miten tärkeitä asioita arjen toiminnot ja perusasiat ovat ihmisen terveydelle ja kokonaisvaltaiselle hyvinvoinnille. </w:t>
      </w:r>
    </w:p>
    <w:p w14:paraId="3F70BDC2" w14:textId="77777777" w:rsidR="00453300" w:rsidRPr="00F40F06" w:rsidRDefault="00453300" w:rsidP="00453300">
      <w:pPr>
        <w:spacing w:line="360" w:lineRule="auto"/>
        <w:ind w:left="360"/>
        <w:jc w:val="both"/>
        <w:rPr>
          <w:rFonts w:ascii="Times New Roman" w:eastAsia="Times New Roman" w:hAnsi="Times New Roman" w:cs="Times New Roman"/>
          <w:szCs w:val="24"/>
          <w:lang w:eastAsia="fi-FI"/>
        </w:rPr>
      </w:pPr>
    </w:p>
    <w:p w14:paraId="632CA041" w14:textId="77777777" w:rsidR="00453300" w:rsidRDefault="00453300" w:rsidP="00453300">
      <w:pPr>
        <w:spacing w:line="360" w:lineRule="auto"/>
        <w:ind w:left="360"/>
        <w:jc w:val="both"/>
        <w:rPr>
          <w:rFonts w:ascii="Arial" w:eastAsia="Times New Roman" w:hAnsi="Arial" w:cs="Arial"/>
          <w:szCs w:val="24"/>
          <w:lang w:eastAsia="fi-FI"/>
        </w:rPr>
      </w:pPr>
      <w:r w:rsidRPr="00F40F06">
        <w:rPr>
          <w:rFonts w:ascii="Arial" w:eastAsia="Times New Roman" w:hAnsi="Arial" w:cs="Arial"/>
          <w:szCs w:val="24"/>
          <w:lang w:eastAsia="fi-FI"/>
        </w:rPr>
        <w:t>Ryhmän vetäjät/ vetäjät lopuksi kokoavat yhteen ryhmätilanateen keskeisimmät asiat. Jokainen osallistuja vuorollaan kertoo lyhyesti, mitä itselle tilanteesta jäi mieleen.</w:t>
      </w:r>
    </w:p>
    <w:p w14:paraId="420CC337" w14:textId="77777777" w:rsidR="00453300" w:rsidRPr="00F40F06" w:rsidRDefault="00453300" w:rsidP="00453300">
      <w:pPr>
        <w:spacing w:line="360" w:lineRule="auto"/>
        <w:ind w:left="360"/>
        <w:jc w:val="both"/>
        <w:rPr>
          <w:rFonts w:ascii="Times New Roman" w:eastAsia="Times New Roman" w:hAnsi="Times New Roman" w:cs="Times New Roman"/>
          <w:szCs w:val="24"/>
          <w:lang w:eastAsia="fi-FI"/>
        </w:rPr>
      </w:pPr>
    </w:p>
    <w:p w14:paraId="7EA9FA81" w14:textId="77777777" w:rsidR="00453300" w:rsidRPr="00F40F06" w:rsidRDefault="00453300" w:rsidP="00453300">
      <w:pPr>
        <w:spacing w:line="240" w:lineRule="auto"/>
        <w:rPr>
          <w:rFonts w:ascii="Times New Roman" w:eastAsia="Times New Roman" w:hAnsi="Times New Roman" w:cs="Times New Roman"/>
          <w:szCs w:val="24"/>
          <w:lang w:eastAsia="fi-FI"/>
        </w:rPr>
      </w:pPr>
      <w:r w:rsidRPr="00F40F06">
        <w:rPr>
          <w:rFonts w:ascii="Arial" w:eastAsia="Times New Roman" w:hAnsi="Arial" w:cs="Arial"/>
          <w:noProof/>
          <w:color w:val="000000"/>
          <w:sz w:val="22"/>
          <w:bdr w:val="none" w:sz="0" w:space="0" w:color="auto" w:frame="1"/>
          <w:lang w:eastAsia="fi-FI"/>
        </w:rPr>
        <w:drawing>
          <wp:inline distT="0" distB="0" distL="0" distR="0" wp14:anchorId="5BB92C17" wp14:editId="69DD5F45">
            <wp:extent cx="5943600" cy="4305300"/>
            <wp:effectExtent l="0" t="0" r="0" b="0"/>
            <wp:docPr id="5" name="Kuva 5" descr="https://lh3.googleusercontent.com/bcG23Y3a0kf1JabnUHh6G03PcPErbT_pyObLGHDvFtO91fq-vTM6PHyusuO6UaXhD16OnuvcTBSF-JnLHeTrhV_7CTr6jhzNJyWwJi3cgBbnXC2P8295ZHEbnN__kGTfn56_J_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cG23Y3a0kf1JabnUHh6G03PcPErbT_pyObLGHDvFtO91fq-vTM6PHyusuO6UaXhD16OnuvcTBSF-JnLHeTrhV_7CTr6jhzNJyWwJi3cgBbnXC2P8295ZHEbnN__kGTfn56_J_p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05300"/>
                    </a:xfrm>
                    <a:prstGeom prst="rect">
                      <a:avLst/>
                    </a:prstGeom>
                    <a:noFill/>
                    <a:ln>
                      <a:noFill/>
                    </a:ln>
                  </pic:spPr>
                </pic:pic>
              </a:graphicData>
            </a:graphic>
          </wp:inline>
        </w:drawing>
      </w:r>
    </w:p>
    <w:p w14:paraId="59FC2BC9" w14:textId="77777777" w:rsidR="00453300" w:rsidRPr="00F40F06" w:rsidRDefault="00453300" w:rsidP="00453300">
      <w:pPr>
        <w:spacing w:after="240" w:line="240" w:lineRule="auto"/>
        <w:rPr>
          <w:rFonts w:ascii="Times New Roman" w:eastAsia="Times New Roman" w:hAnsi="Times New Roman" w:cs="Times New Roman"/>
          <w:szCs w:val="24"/>
          <w:lang w:eastAsia="fi-FI"/>
        </w:rPr>
      </w:pPr>
      <w:r w:rsidRPr="00F40F06">
        <w:rPr>
          <w:rFonts w:ascii="Times New Roman" w:eastAsia="Times New Roman" w:hAnsi="Times New Roman" w:cs="Times New Roman"/>
          <w:szCs w:val="24"/>
          <w:lang w:eastAsia="fi-FI"/>
        </w:rPr>
        <w:br/>
      </w:r>
    </w:p>
    <w:p w14:paraId="520229B1" w14:textId="77777777" w:rsidR="00FD187A" w:rsidRDefault="00FD187A" w:rsidP="00453300">
      <w:pPr>
        <w:spacing w:line="240" w:lineRule="auto"/>
        <w:rPr>
          <w:rFonts w:ascii="Arial" w:eastAsia="Times New Roman" w:hAnsi="Arial" w:cs="Arial"/>
          <w:b/>
          <w:szCs w:val="24"/>
          <w:lang w:eastAsia="fi-FI"/>
        </w:rPr>
      </w:pPr>
    </w:p>
    <w:p w14:paraId="6246F6E1" w14:textId="77777777" w:rsidR="00FD187A" w:rsidRDefault="00FD187A" w:rsidP="00453300">
      <w:pPr>
        <w:spacing w:line="240" w:lineRule="auto"/>
        <w:rPr>
          <w:rFonts w:ascii="Arial" w:eastAsia="Times New Roman" w:hAnsi="Arial" w:cs="Arial"/>
          <w:b/>
          <w:szCs w:val="24"/>
          <w:lang w:eastAsia="fi-FI"/>
        </w:rPr>
      </w:pPr>
    </w:p>
    <w:p w14:paraId="7F1C0D93" w14:textId="77777777" w:rsidR="00FD187A" w:rsidRDefault="00FD187A" w:rsidP="00453300">
      <w:pPr>
        <w:spacing w:line="240" w:lineRule="auto"/>
        <w:rPr>
          <w:rFonts w:ascii="Arial" w:eastAsia="Times New Roman" w:hAnsi="Arial" w:cs="Arial"/>
          <w:b/>
          <w:szCs w:val="24"/>
          <w:lang w:eastAsia="fi-FI"/>
        </w:rPr>
      </w:pPr>
    </w:p>
    <w:p w14:paraId="61ABD36D" w14:textId="77777777" w:rsidR="00FD187A" w:rsidRDefault="00FD187A" w:rsidP="00453300">
      <w:pPr>
        <w:spacing w:line="240" w:lineRule="auto"/>
        <w:rPr>
          <w:rFonts w:ascii="Arial" w:eastAsia="Times New Roman" w:hAnsi="Arial" w:cs="Arial"/>
          <w:b/>
          <w:szCs w:val="24"/>
          <w:lang w:eastAsia="fi-FI"/>
        </w:rPr>
      </w:pPr>
    </w:p>
    <w:p w14:paraId="462FA102" w14:textId="77777777" w:rsidR="00FD187A" w:rsidRDefault="00FD187A" w:rsidP="00453300">
      <w:pPr>
        <w:spacing w:line="240" w:lineRule="auto"/>
        <w:rPr>
          <w:rFonts w:ascii="Arial" w:eastAsia="Times New Roman" w:hAnsi="Arial" w:cs="Arial"/>
          <w:b/>
          <w:szCs w:val="24"/>
          <w:lang w:eastAsia="fi-FI"/>
        </w:rPr>
      </w:pPr>
    </w:p>
    <w:p w14:paraId="46E10292" w14:textId="77777777" w:rsidR="00FD187A" w:rsidRDefault="00FD187A" w:rsidP="00453300">
      <w:pPr>
        <w:spacing w:line="240" w:lineRule="auto"/>
        <w:rPr>
          <w:rFonts w:ascii="Arial" w:eastAsia="Times New Roman" w:hAnsi="Arial" w:cs="Arial"/>
          <w:b/>
          <w:szCs w:val="24"/>
          <w:lang w:eastAsia="fi-FI"/>
        </w:rPr>
      </w:pPr>
    </w:p>
    <w:p w14:paraId="638696A6" w14:textId="77777777" w:rsidR="00FD187A" w:rsidRDefault="00FD187A" w:rsidP="00453300">
      <w:pPr>
        <w:spacing w:line="240" w:lineRule="auto"/>
        <w:rPr>
          <w:rFonts w:ascii="Arial" w:eastAsia="Times New Roman" w:hAnsi="Arial" w:cs="Arial"/>
          <w:b/>
          <w:szCs w:val="24"/>
          <w:lang w:eastAsia="fi-FI"/>
        </w:rPr>
      </w:pPr>
    </w:p>
    <w:p w14:paraId="7D456FAE" w14:textId="77777777" w:rsidR="00FD187A" w:rsidRDefault="00FD187A" w:rsidP="00453300">
      <w:pPr>
        <w:spacing w:line="240" w:lineRule="auto"/>
        <w:rPr>
          <w:rFonts w:ascii="Arial" w:eastAsia="Times New Roman" w:hAnsi="Arial" w:cs="Arial"/>
          <w:b/>
          <w:szCs w:val="24"/>
          <w:lang w:eastAsia="fi-FI"/>
        </w:rPr>
      </w:pPr>
    </w:p>
    <w:p w14:paraId="319564EA" w14:textId="77777777" w:rsidR="00FD187A" w:rsidRDefault="00FD187A" w:rsidP="00453300">
      <w:pPr>
        <w:spacing w:line="240" w:lineRule="auto"/>
        <w:rPr>
          <w:rFonts w:ascii="Arial" w:eastAsia="Times New Roman" w:hAnsi="Arial" w:cs="Arial"/>
          <w:b/>
          <w:szCs w:val="24"/>
          <w:lang w:eastAsia="fi-FI"/>
        </w:rPr>
      </w:pPr>
    </w:p>
    <w:p w14:paraId="3A28A0DA" w14:textId="6BDA5255" w:rsidR="00453300" w:rsidRPr="00453300" w:rsidRDefault="00453300" w:rsidP="00453300">
      <w:pPr>
        <w:spacing w:line="240" w:lineRule="auto"/>
        <w:rPr>
          <w:rFonts w:ascii="Arial" w:eastAsia="Times New Roman" w:hAnsi="Arial" w:cs="Arial"/>
          <w:b/>
          <w:szCs w:val="24"/>
          <w:lang w:eastAsia="fi-FI"/>
        </w:rPr>
      </w:pPr>
      <w:r w:rsidRPr="00F40F06">
        <w:rPr>
          <w:rFonts w:ascii="Arial" w:eastAsia="Times New Roman" w:hAnsi="Arial" w:cs="Arial"/>
          <w:b/>
          <w:szCs w:val="24"/>
          <w:lang w:eastAsia="fi-FI"/>
        </w:rPr>
        <w:t>Sisällön kuvaus: </w:t>
      </w:r>
    </w:p>
    <w:p w14:paraId="43AF9513" w14:textId="77777777" w:rsidR="00453300" w:rsidRPr="00F40F06" w:rsidRDefault="00453300" w:rsidP="00453300">
      <w:pPr>
        <w:spacing w:line="240" w:lineRule="auto"/>
        <w:rPr>
          <w:rFonts w:ascii="Times New Roman" w:eastAsia="Times New Roman" w:hAnsi="Times New Roman" w:cs="Times New Roman"/>
          <w:b/>
          <w:szCs w:val="24"/>
          <w:lang w:eastAsia="fi-FI"/>
        </w:rPr>
      </w:pPr>
    </w:p>
    <w:p w14:paraId="41F6D77D"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Työkyky on nelikerroksinen talo, terveys ja toimintakyky muodostavat pohjakerroksen. </w:t>
      </w:r>
    </w:p>
    <w:p w14:paraId="36637CC5" w14:textId="6D375F17" w:rsidR="009A279F"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Fyysinen toimintakyky, psyykkinen ja sosiaalinen toimintakyky ja terveys ovat perusta työkyvylle. </w:t>
      </w:r>
    </w:p>
    <w:p w14:paraId="0047D472" w14:textId="77777777" w:rsidR="00FD187A" w:rsidRPr="00FD187A" w:rsidRDefault="00FD187A" w:rsidP="00453300">
      <w:pPr>
        <w:spacing w:line="360" w:lineRule="auto"/>
        <w:jc w:val="both"/>
        <w:rPr>
          <w:rFonts w:ascii="Times New Roman" w:eastAsia="Times New Roman" w:hAnsi="Times New Roman" w:cs="Times New Roman"/>
          <w:szCs w:val="24"/>
          <w:lang w:eastAsia="fi-FI"/>
        </w:rPr>
      </w:pPr>
    </w:p>
    <w:p w14:paraId="07ED7874" w14:textId="236C5F7E" w:rsidR="00453300" w:rsidRPr="009A279F" w:rsidRDefault="00453300" w:rsidP="00453300">
      <w:pPr>
        <w:spacing w:line="360" w:lineRule="auto"/>
        <w:jc w:val="both"/>
        <w:rPr>
          <w:rFonts w:ascii="Arial" w:eastAsia="Times New Roman" w:hAnsi="Arial" w:cs="Arial"/>
          <w:szCs w:val="24"/>
          <w:lang w:eastAsia="fi-FI"/>
        </w:rPr>
      </w:pPr>
      <w:r w:rsidRPr="00F40F06">
        <w:rPr>
          <w:rFonts w:ascii="Arial" w:eastAsia="Times New Roman" w:hAnsi="Arial" w:cs="Arial"/>
          <w:szCs w:val="24"/>
          <w:lang w:eastAsia="fi-FI"/>
        </w:rPr>
        <w:t>Mielenterveyskäsi kuvaa arkisia elämän asioita, joihin jokainen voi itse vaikuttaa. Se myös kuvaa kaikkia niitä osa-alueita, jotka vaikuttavat ihmisen arjessa jaksamiseen ja terveyteen. Ne ovat niitä perusasioita, joista on tärkeä pitää huolta. Ne säilyttävät sen arjen rytmin ja pitävät yllä terveyttä ja hyvinvointia. Ruokailu, liikunta, lepo, ihmissuhteet, harrastukset ovat niitä mielenterveyden ylläpitäjiä. Ne ovat vahvasti vaikuttamassa tuohon työkykytalon ensimmäisen kerroksen vahvuuteen. Terveys on ty</w:t>
      </w:r>
      <w:r w:rsidR="009A279F">
        <w:rPr>
          <w:rFonts w:ascii="Arial" w:eastAsia="Times New Roman" w:hAnsi="Arial" w:cs="Arial"/>
          <w:szCs w:val="24"/>
          <w:lang w:eastAsia="fi-FI"/>
        </w:rPr>
        <w:t>ö</w:t>
      </w:r>
      <w:r w:rsidRPr="00F40F06">
        <w:rPr>
          <w:rFonts w:ascii="Arial" w:eastAsia="Times New Roman" w:hAnsi="Arial" w:cs="Arial"/>
          <w:szCs w:val="24"/>
          <w:lang w:eastAsia="fi-FI"/>
        </w:rPr>
        <w:t>ky</w:t>
      </w:r>
      <w:r w:rsidR="009A279F">
        <w:rPr>
          <w:rFonts w:ascii="Arial" w:eastAsia="Times New Roman" w:hAnsi="Arial" w:cs="Arial"/>
          <w:szCs w:val="24"/>
          <w:lang w:eastAsia="fi-FI"/>
        </w:rPr>
        <w:t>ky</w:t>
      </w:r>
      <w:r w:rsidRPr="00F40F06">
        <w:rPr>
          <w:rFonts w:ascii="Arial" w:eastAsia="Times New Roman" w:hAnsi="Arial" w:cs="Arial"/>
          <w:szCs w:val="24"/>
          <w:lang w:eastAsia="fi-FI"/>
        </w:rPr>
        <w:t>talon kivijalka, jonka päälle rakentuvat muut kerrokset. Hyvä kivijalka tukee koko taloa pysymään pystyssä.</w:t>
      </w:r>
    </w:p>
    <w:p w14:paraId="3C32AF44"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p>
    <w:p w14:paraId="7F7A9539"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Työkykytalon toinen kerros kuvaa osaamista.  Tähän liittyvät jokaisen henkilön oma peruskoulutus sekä mahdollinen muu ammatillinen koulutus, sieltä saadut tiedot ja taidot. Tässä tulee esiin käsite elinikäinen oppiminen. Se on sitä, miten hyvi</w:t>
      </w:r>
      <w:r>
        <w:rPr>
          <w:rFonts w:ascii="Arial" w:eastAsia="Times New Roman" w:hAnsi="Arial" w:cs="Arial"/>
          <w:szCs w:val="24"/>
          <w:lang w:eastAsia="fi-FI"/>
        </w:rPr>
        <w:t>n</w:t>
      </w:r>
      <w:r w:rsidRPr="00F40F06">
        <w:rPr>
          <w:rFonts w:ascii="Arial" w:eastAsia="Times New Roman" w:hAnsi="Arial" w:cs="Arial"/>
          <w:szCs w:val="24"/>
          <w:lang w:eastAsia="fi-FI"/>
        </w:rPr>
        <w:t xml:space="preserve"> jokainen yksilö on pitänyt huolta omasta osaamisesta, tietojen ja taitojen päivityksestä. Tämän kerroksen merkitys on viime vuosina korostunut. Ammattialat ja työtehtävät kehittyvät huimaa vauhtia, digitalisaatio korvaa monia aiemmin manuaalisesti tehtyjä työtehtäviä. Se asettaa työkyvylle uusia vaatimuksia, ja uusia osaamisen alueita syntyy kaikilla toimialoilla. </w:t>
      </w:r>
    </w:p>
    <w:p w14:paraId="1CBB9D87"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p>
    <w:p w14:paraId="6496F438" w14:textId="05FED72A" w:rsidR="00453300" w:rsidRDefault="00453300" w:rsidP="00453300">
      <w:pPr>
        <w:spacing w:line="360" w:lineRule="auto"/>
        <w:jc w:val="both"/>
        <w:rPr>
          <w:rFonts w:ascii="Arial" w:eastAsia="Times New Roman" w:hAnsi="Arial" w:cs="Arial"/>
          <w:szCs w:val="24"/>
          <w:lang w:eastAsia="fi-FI"/>
        </w:rPr>
      </w:pPr>
      <w:r w:rsidRPr="00F40F06">
        <w:rPr>
          <w:rFonts w:ascii="Arial" w:eastAsia="Times New Roman" w:hAnsi="Arial" w:cs="Arial"/>
          <w:szCs w:val="24"/>
          <w:lang w:eastAsia="fi-FI"/>
        </w:rPr>
        <w:t>Kolmas kerros työkykytalossa kuvaa arvoja, asenteita ja motivaatiota.  Tuossa mielenterveyskädessä löytyy myös sama asia.  Arvot ja päivittäiset valinnat, mitä asioita itse pidämme tärkeinä. Mitkä asiat ovat minulle arvokkaita ja millaiset asenteen minulla on. Tässä kerroksessa kohtaavat työelämän ja muun elämän yhteensovittaminen. Ryhmässä on hyvä yhdessä pohtia</w:t>
      </w:r>
      <w:r>
        <w:rPr>
          <w:rFonts w:ascii="Arial" w:eastAsia="Times New Roman" w:hAnsi="Arial" w:cs="Arial"/>
          <w:szCs w:val="24"/>
          <w:lang w:eastAsia="fi-FI"/>
        </w:rPr>
        <w:t>,</w:t>
      </w:r>
      <w:r w:rsidRPr="00F40F06">
        <w:rPr>
          <w:rFonts w:ascii="Arial" w:eastAsia="Times New Roman" w:hAnsi="Arial" w:cs="Arial"/>
          <w:szCs w:val="24"/>
          <w:lang w:eastAsia="fi-FI"/>
        </w:rPr>
        <w:t xml:space="preserve"> millainen on oma asenne työhön ja työntekoon. Millaiset asiat siihen vaikuttavat? Miksi valitsi oman ammatin? Mikä on arvokasta työtä? Voiko eri ammatteja/ työtehtäviä arvottaa?</w:t>
      </w:r>
    </w:p>
    <w:p w14:paraId="1C910714" w14:textId="77777777" w:rsidR="000314A7" w:rsidRPr="00F40F06" w:rsidRDefault="000314A7" w:rsidP="00453300">
      <w:pPr>
        <w:spacing w:line="360" w:lineRule="auto"/>
        <w:jc w:val="both"/>
        <w:rPr>
          <w:rFonts w:ascii="Times New Roman" w:eastAsia="Times New Roman" w:hAnsi="Times New Roman" w:cs="Times New Roman"/>
          <w:szCs w:val="24"/>
          <w:lang w:eastAsia="fi-FI"/>
        </w:rPr>
      </w:pPr>
    </w:p>
    <w:p w14:paraId="49BFF95A" w14:textId="77777777" w:rsidR="00FD187A" w:rsidRDefault="00FD187A" w:rsidP="00453300">
      <w:pPr>
        <w:spacing w:line="360" w:lineRule="auto"/>
        <w:jc w:val="both"/>
        <w:rPr>
          <w:rFonts w:ascii="Arial" w:eastAsia="Times New Roman" w:hAnsi="Arial" w:cs="Arial"/>
          <w:szCs w:val="24"/>
          <w:lang w:eastAsia="fi-FI"/>
        </w:rPr>
      </w:pPr>
    </w:p>
    <w:p w14:paraId="4400AFB8" w14:textId="77777777" w:rsidR="00FD187A" w:rsidRDefault="00FD187A" w:rsidP="00453300">
      <w:pPr>
        <w:spacing w:line="360" w:lineRule="auto"/>
        <w:jc w:val="both"/>
        <w:rPr>
          <w:rFonts w:ascii="Arial" w:eastAsia="Times New Roman" w:hAnsi="Arial" w:cs="Arial"/>
          <w:szCs w:val="24"/>
          <w:lang w:eastAsia="fi-FI"/>
        </w:rPr>
      </w:pPr>
    </w:p>
    <w:p w14:paraId="7177D8C6" w14:textId="77777777" w:rsidR="00FD187A" w:rsidRDefault="00FD187A" w:rsidP="00453300">
      <w:pPr>
        <w:spacing w:line="360" w:lineRule="auto"/>
        <w:jc w:val="both"/>
        <w:rPr>
          <w:rFonts w:ascii="Arial" w:eastAsia="Times New Roman" w:hAnsi="Arial" w:cs="Arial"/>
          <w:szCs w:val="24"/>
          <w:lang w:eastAsia="fi-FI"/>
        </w:rPr>
      </w:pPr>
    </w:p>
    <w:p w14:paraId="0990F3C2" w14:textId="77777777" w:rsidR="00FD187A" w:rsidRDefault="00FD187A" w:rsidP="00453300">
      <w:pPr>
        <w:spacing w:line="360" w:lineRule="auto"/>
        <w:jc w:val="both"/>
        <w:rPr>
          <w:rFonts w:ascii="Arial" w:eastAsia="Times New Roman" w:hAnsi="Arial" w:cs="Arial"/>
          <w:szCs w:val="24"/>
          <w:lang w:eastAsia="fi-FI"/>
        </w:rPr>
      </w:pPr>
    </w:p>
    <w:p w14:paraId="0E2400AF" w14:textId="1DC42A21"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 xml:space="preserve">Sanotaan, että työn mielekkäänä ja sopivana kokeminen vahvistaa omaa työkykyä. Jos henkilö </w:t>
      </w:r>
      <w:r w:rsidR="000314A7" w:rsidRPr="00F40F06">
        <w:rPr>
          <w:rFonts w:ascii="Arial" w:eastAsia="Times New Roman" w:hAnsi="Arial" w:cs="Arial"/>
          <w:szCs w:val="24"/>
          <w:lang w:eastAsia="fi-FI"/>
        </w:rPr>
        <w:t>kokee,</w:t>
      </w:r>
      <w:r w:rsidRPr="00F40F06">
        <w:rPr>
          <w:rFonts w:ascii="Arial" w:eastAsia="Times New Roman" w:hAnsi="Arial" w:cs="Arial"/>
          <w:szCs w:val="24"/>
          <w:lang w:eastAsia="fi-FI"/>
        </w:rPr>
        <w:t xml:space="preserve"> ettei oma työ ole itselle mielekäs tai arvokas, vaan se on vain pakollinen osa elämää, se heikentää yksilön työkykyä.  Ikä tuo mukanaan muutoksia asennoitumiseen ja eläkkeelle siirtymiseen liittyvät seikat vaikuttavat työhön liittyvään asennoitumiseen. Ne voivat johtaa työelämästä luopumiseen tai ennenaikaiseen syrjäytymiseen.</w:t>
      </w:r>
    </w:p>
    <w:p w14:paraId="702DE78B" w14:textId="77777777" w:rsidR="00800915" w:rsidRDefault="00800915" w:rsidP="00453300">
      <w:pPr>
        <w:spacing w:line="360" w:lineRule="auto"/>
        <w:jc w:val="both"/>
        <w:rPr>
          <w:rFonts w:ascii="Arial" w:eastAsia="Times New Roman" w:hAnsi="Arial" w:cs="Arial"/>
          <w:szCs w:val="24"/>
          <w:lang w:eastAsia="fi-FI"/>
        </w:rPr>
      </w:pPr>
    </w:p>
    <w:p w14:paraId="04A5E10C" w14:textId="00888EB6" w:rsidR="00453300" w:rsidRDefault="00453300" w:rsidP="00800915">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Hyvä muistuttaa ryhmäläisiä elinikäisestä oppimisesta ja nykyisistä mahdollisuuksista uudelleen kouluttautua.</w:t>
      </w:r>
      <w:r w:rsidR="000314A7">
        <w:rPr>
          <w:rFonts w:ascii="Times New Roman" w:eastAsia="Times New Roman" w:hAnsi="Times New Roman" w:cs="Times New Roman"/>
          <w:szCs w:val="24"/>
          <w:lang w:eastAsia="fi-FI"/>
        </w:rPr>
        <w:t xml:space="preserve"> </w:t>
      </w:r>
      <w:r w:rsidRPr="00F40F06">
        <w:rPr>
          <w:rFonts w:ascii="Arial" w:eastAsia="Times New Roman" w:hAnsi="Arial" w:cs="Arial"/>
          <w:szCs w:val="24"/>
          <w:lang w:eastAsia="fi-FI"/>
        </w:rPr>
        <w:t>Tässä kohtaa ryhmäläisiä voisi pyytää valitsemaan kuvan (RESURSSI REPUN KUVAT), joka kertoo omasta kokemuksesta niistä työyhteisöistä, joiden jäsene</w:t>
      </w:r>
      <w:r>
        <w:rPr>
          <w:rFonts w:ascii="Arial" w:eastAsia="Times New Roman" w:hAnsi="Arial" w:cs="Arial"/>
          <w:szCs w:val="24"/>
          <w:lang w:eastAsia="fi-FI"/>
        </w:rPr>
        <w:t>nä</w:t>
      </w:r>
      <w:r w:rsidRPr="00F40F06">
        <w:rPr>
          <w:rFonts w:ascii="Arial" w:eastAsia="Times New Roman" w:hAnsi="Arial" w:cs="Arial"/>
          <w:szCs w:val="24"/>
          <w:lang w:eastAsia="fi-FI"/>
        </w:rPr>
        <w:t xml:space="preserve"> he ovat olleet.  He kertovat miksi valitsivat kuvan ja millainen työyhteisö se oli? Tukiko se yksilön ja yhteisön työkykyä ja hyvinvointia? Millaiset arvot ja asenteet vallitsivat työyhteisössä?  </w:t>
      </w:r>
    </w:p>
    <w:p w14:paraId="19795A23" w14:textId="77777777" w:rsidR="00800915" w:rsidRPr="00F40F06" w:rsidRDefault="00800915" w:rsidP="00800915">
      <w:pPr>
        <w:spacing w:line="360" w:lineRule="auto"/>
        <w:jc w:val="both"/>
        <w:rPr>
          <w:rFonts w:ascii="Times New Roman" w:eastAsia="Times New Roman" w:hAnsi="Times New Roman" w:cs="Times New Roman"/>
          <w:szCs w:val="24"/>
          <w:lang w:eastAsia="fi-FI"/>
        </w:rPr>
      </w:pPr>
    </w:p>
    <w:p w14:paraId="6AB74753"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Työkykyyn ja työssä viihtymiseen vaikuttaa aina se, millainen johtaminen, työyhteisö ja työolot omassa työpaikassa ovat. Nämä asiat löytyvät työkykytalon neljännestä kerroksesta.  Tässä kerroksessa konkretisoituu se oma työpaikka. Millainen työ on, millaiset olosuhteet sinulla on työskennellä, miten työyhteisö toimii ja miten se koko organisaatio toimii vaikuttavat merkittävällä tavalla työkykyyn. Esimiestyö ja johtaminen ovat keskeisessä osassa. Heillä on vastuu ja velvollisuus organisoida ja kehittää työpaikan tykytoimintaa. </w:t>
      </w:r>
    </w:p>
    <w:p w14:paraId="14381D50"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p>
    <w:p w14:paraId="47C93797" w14:textId="41992C75" w:rsidR="00453300" w:rsidRDefault="00453300" w:rsidP="00453300">
      <w:pPr>
        <w:spacing w:line="360" w:lineRule="auto"/>
        <w:jc w:val="both"/>
        <w:rPr>
          <w:rFonts w:ascii="Arial" w:eastAsia="Times New Roman" w:hAnsi="Arial" w:cs="Arial"/>
          <w:szCs w:val="24"/>
          <w:lang w:eastAsia="fi-FI"/>
        </w:rPr>
      </w:pPr>
      <w:r w:rsidRPr="00F40F06">
        <w:rPr>
          <w:rFonts w:ascii="Arial" w:eastAsia="Times New Roman" w:hAnsi="Arial" w:cs="Arial"/>
          <w:szCs w:val="24"/>
          <w:lang w:eastAsia="fi-FI"/>
        </w:rPr>
        <w:t> Yksilön työkyvyssä on kysymys ihmisen voimavarojen ja työn välisestä yhteensopivuudesta ja tasapainosta. Talo pysyy hyvin pystyssä, jos kaikki kerrokset tukevat toisiaan. Yksilö tulee huolehtia omasta terveydestään ja muistaa huolehtia perusasioista: ravinto, lepo, liikunta. Kun ne ovat tasapainossa, aivoterveys on myös kunnossa. </w:t>
      </w:r>
    </w:p>
    <w:p w14:paraId="2C4B6B02" w14:textId="77777777" w:rsidR="002D0E06" w:rsidRPr="00F40F06" w:rsidRDefault="002D0E06" w:rsidP="00453300">
      <w:pPr>
        <w:spacing w:line="360" w:lineRule="auto"/>
        <w:jc w:val="both"/>
        <w:rPr>
          <w:rFonts w:ascii="Times New Roman" w:eastAsia="Times New Roman" w:hAnsi="Times New Roman" w:cs="Times New Roman"/>
          <w:szCs w:val="24"/>
          <w:lang w:eastAsia="fi-FI"/>
        </w:rPr>
      </w:pPr>
    </w:p>
    <w:p w14:paraId="0D66782C" w14:textId="3560DFB0"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Iän myötä tapahtuu muutoksia alemmissa, yksilön voimavaroja kuvaavissa kerroksissa. Työ muuttuu ja kehittyy, eikä tuo “neljäs kerros” aina ota huomioon ihmisen edellytyksiä vastata muutoksiin. Miten esim</w:t>
      </w:r>
      <w:r w:rsidR="002D0E06">
        <w:rPr>
          <w:rFonts w:ascii="Arial" w:eastAsia="Times New Roman" w:hAnsi="Arial" w:cs="Arial"/>
          <w:szCs w:val="24"/>
          <w:lang w:eastAsia="fi-FI"/>
        </w:rPr>
        <w:t>.</w:t>
      </w:r>
      <w:r w:rsidRPr="00F40F06">
        <w:rPr>
          <w:rFonts w:ascii="Arial" w:eastAsia="Times New Roman" w:hAnsi="Arial" w:cs="Arial"/>
          <w:szCs w:val="24"/>
          <w:lang w:eastAsia="fi-FI"/>
        </w:rPr>
        <w:t xml:space="preserve"> ikäjohtamista</w:t>
      </w:r>
      <w:r w:rsidR="00BC2041">
        <w:rPr>
          <w:rFonts w:ascii="Arial" w:eastAsia="Times New Roman" w:hAnsi="Arial" w:cs="Arial"/>
          <w:szCs w:val="24"/>
          <w:lang w:eastAsia="fi-FI"/>
        </w:rPr>
        <w:t xml:space="preserve"> toteutetaan</w:t>
      </w:r>
      <w:r w:rsidRPr="00F40F06">
        <w:rPr>
          <w:rFonts w:ascii="Arial" w:eastAsia="Times New Roman" w:hAnsi="Arial" w:cs="Arial"/>
          <w:szCs w:val="24"/>
          <w:lang w:eastAsia="fi-FI"/>
        </w:rPr>
        <w:t xml:space="preserve"> tai vajaakuntoista työntekijää kohdellaan ja tuetaan muuttuneissa olosuhteissa. Voi käydä niin</w:t>
      </w:r>
      <w:r w:rsidR="00BC2041">
        <w:rPr>
          <w:rFonts w:ascii="Arial" w:eastAsia="Times New Roman" w:hAnsi="Arial" w:cs="Arial"/>
          <w:szCs w:val="24"/>
          <w:lang w:eastAsia="fi-FI"/>
        </w:rPr>
        <w:t>,</w:t>
      </w:r>
      <w:r w:rsidRPr="00F40F06">
        <w:rPr>
          <w:rFonts w:ascii="Arial" w:eastAsia="Times New Roman" w:hAnsi="Arial" w:cs="Arial"/>
          <w:szCs w:val="24"/>
          <w:lang w:eastAsia="fi-FI"/>
        </w:rPr>
        <w:t xml:space="preserve"> että liian raskaaksi paisunut työkykytalon neljäs </w:t>
      </w:r>
      <w:r w:rsidR="00735610">
        <w:rPr>
          <w:rFonts w:ascii="Arial" w:eastAsia="Times New Roman" w:hAnsi="Arial" w:cs="Arial"/>
          <w:szCs w:val="24"/>
          <w:lang w:eastAsia="fi-FI"/>
        </w:rPr>
        <w:t>k</w:t>
      </w:r>
      <w:r w:rsidRPr="00F40F06">
        <w:rPr>
          <w:rFonts w:ascii="Arial" w:eastAsia="Times New Roman" w:hAnsi="Arial" w:cs="Arial"/>
          <w:szCs w:val="24"/>
          <w:lang w:eastAsia="fi-FI"/>
        </w:rPr>
        <w:t>erros painaa alakerroksia huonoin seurauksin. </w:t>
      </w:r>
    </w:p>
    <w:p w14:paraId="2F1CDB12" w14:textId="77777777" w:rsidR="00453300" w:rsidRPr="00F40F06" w:rsidRDefault="00453300" w:rsidP="00453300">
      <w:pPr>
        <w:spacing w:after="240" w:line="360" w:lineRule="auto"/>
        <w:jc w:val="both"/>
        <w:rPr>
          <w:rFonts w:ascii="Times New Roman" w:eastAsia="Times New Roman" w:hAnsi="Times New Roman" w:cs="Times New Roman"/>
          <w:szCs w:val="24"/>
          <w:lang w:eastAsia="fi-FI"/>
        </w:rPr>
      </w:pPr>
    </w:p>
    <w:p w14:paraId="7D61FA5F" w14:textId="77777777" w:rsidR="00FD187A" w:rsidRDefault="00FD187A" w:rsidP="00453300">
      <w:pPr>
        <w:spacing w:line="360" w:lineRule="auto"/>
        <w:jc w:val="both"/>
        <w:rPr>
          <w:rFonts w:ascii="Arial" w:eastAsia="Times New Roman" w:hAnsi="Arial" w:cs="Arial"/>
          <w:szCs w:val="24"/>
          <w:lang w:eastAsia="fi-FI"/>
        </w:rPr>
      </w:pPr>
    </w:p>
    <w:p w14:paraId="4E2C205D" w14:textId="77777777" w:rsidR="00FD187A" w:rsidRDefault="00FD187A" w:rsidP="00453300">
      <w:pPr>
        <w:spacing w:line="360" w:lineRule="auto"/>
        <w:jc w:val="both"/>
        <w:rPr>
          <w:rFonts w:ascii="Arial" w:eastAsia="Times New Roman" w:hAnsi="Arial" w:cs="Arial"/>
          <w:szCs w:val="24"/>
          <w:lang w:eastAsia="fi-FI"/>
        </w:rPr>
      </w:pPr>
    </w:p>
    <w:p w14:paraId="010D0607" w14:textId="32CF1A2E" w:rsidR="00453300" w:rsidRPr="00F40F06" w:rsidRDefault="00453300" w:rsidP="00453300">
      <w:pPr>
        <w:spacing w:line="360" w:lineRule="auto"/>
        <w:jc w:val="both"/>
        <w:rPr>
          <w:rFonts w:ascii="Times New Roman" w:eastAsia="Times New Roman" w:hAnsi="Times New Roman" w:cs="Times New Roman"/>
          <w:szCs w:val="24"/>
          <w:lang w:eastAsia="fi-FI"/>
        </w:rPr>
      </w:pPr>
      <w:proofErr w:type="spellStart"/>
      <w:r w:rsidRPr="00F40F06">
        <w:rPr>
          <w:rFonts w:ascii="Arial" w:eastAsia="Times New Roman" w:hAnsi="Arial" w:cs="Arial"/>
          <w:szCs w:val="24"/>
          <w:lang w:eastAsia="fi-FI"/>
        </w:rPr>
        <w:t>Työkykytalon</w:t>
      </w:r>
      <w:proofErr w:type="spellEnd"/>
      <w:r w:rsidRPr="00F40F06">
        <w:rPr>
          <w:rFonts w:ascii="Arial" w:eastAsia="Times New Roman" w:hAnsi="Arial" w:cs="Arial"/>
          <w:szCs w:val="24"/>
          <w:lang w:eastAsia="fi-FI"/>
        </w:rPr>
        <w:t xml:space="preserve"> kaikkia kerroksia tulee kehittää jatkuvasti ja tavoitteena on turvata eri kerrosten yhteen sopiminen ihmisen ja työn muuttuessa. Yksilöllä on aina päävastuu omista voimavaroista. Työnantaja ja esimiehet taas ovat osaltaan vastuussa tuosta talon neljännestä kerroksesta ei työstä ja työoloista.  Näin turvataan sekä yksilön että organisaation yhteistyö. </w:t>
      </w:r>
    </w:p>
    <w:p w14:paraId="0D014E4D" w14:textId="77777777" w:rsidR="00800915" w:rsidRDefault="00800915" w:rsidP="00453300">
      <w:pPr>
        <w:spacing w:line="360" w:lineRule="auto"/>
        <w:jc w:val="both"/>
        <w:rPr>
          <w:rFonts w:ascii="Arial" w:eastAsia="Times New Roman" w:hAnsi="Arial" w:cs="Arial"/>
          <w:szCs w:val="24"/>
          <w:lang w:eastAsia="fi-FI"/>
        </w:rPr>
      </w:pPr>
    </w:p>
    <w:p w14:paraId="6BACEEC4" w14:textId="761B365C"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T</w:t>
      </w:r>
      <w:r w:rsidR="00800915">
        <w:rPr>
          <w:rFonts w:ascii="Arial" w:eastAsia="Times New Roman" w:hAnsi="Arial" w:cs="Arial"/>
          <w:szCs w:val="24"/>
          <w:lang w:eastAsia="fi-FI"/>
        </w:rPr>
        <w:t>y</w:t>
      </w:r>
      <w:r w:rsidRPr="00F40F06">
        <w:rPr>
          <w:rFonts w:ascii="Arial" w:eastAsia="Times New Roman" w:hAnsi="Arial" w:cs="Arial"/>
          <w:szCs w:val="24"/>
          <w:lang w:eastAsia="fi-FI"/>
        </w:rPr>
        <w:t>ökykyä ylläpitävässä toiminnassa, tykytoiminnassa, eri osapuolten ja tukiorganisaatioiden (työterveyshuolto; työsuojelutoimikunta) avoin yhteistoiminta tuottaa hyvää tulosta. Työnantaja voi tukea yksilön omien voimavarojen kehittämistä monilla eri tavoin. T</w:t>
      </w:r>
      <w:r>
        <w:rPr>
          <w:rFonts w:ascii="Arial" w:eastAsia="Times New Roman" w:hAnsi="Arial" w:cs="Arial"/>
          <w:szCs w:val="24"/>
          <w:lang w:eastAsia="fi-FI"/>
        </w:rPr>
        <w:t>y</w:t>
      </w:r>
      <w:r w:rsidRPr="00F40F06">
        <w:rPr>
          <w:rFonts w:ascii="Arial" w:eastAsia="Times New Roman" w:hAnsi="Arial" w:cs="Arial"/>
          <w:szCs w:val="24"/>
          <w:lang w:eastAsia="fi-FI"/>
        </w:rPr>
        <w:t>öntekijä taas voi aktiivisesti osallistua sekä oman työnsä että työyhteisönsä hyvinvoinnin edistämiseen.  Yksilön oma toiminta ja käytös vaikuttavat sekä omaan että koko työyhteisön työhyvinvointiin. </w:t>
      </w:r>
    </w:p>
    <w:p w14:paraId="6450C632"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p>
    <w:p w14:paraId="09D04E40"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proofErr w:type="spellStart"/>
      <w:r w:rsidRPr="00F40F06">
        <w:rPr>
          <w:rFonts w:ascii="Arial" w:eastAsia="Times New Roman" w:hAnsi="Arial" w:cs="Arial"/>
          <w:szCs w:val="24"/>
          <w:lang w:eastAsia="fi-FI"/>
        </w:rPr>
        <w:t>Työkykytalo</w:t>
      </w:r>
      <w:proofErr w:type="spellEnd"/>
      <w:r w:rsidRPr="00F40F06">
        <w:rPr>
          <w:rFonts w:ascii="Arial" w:eastAsia="Times New Roman" w:hAnsi="Arial" w:cs="Arial"/>
          <w:szCs w:val="24"/>
          <w:lang w:eastAsia="fi-FI"/>
        </w:rPr>
        <w:t xml:space="preserve"> mallissa on kuvattu meihin yksilöihin vaikuttavat erilaiset verkostot. Perhe, ystävät ja sukulaiset ovat verkostoja, joissa olemme mukana. Ympäröivä yhteiskunta, sen rakenteet ja säännöt vaikuttavat myös yksilön työkykyyn. Vastuu työkyvystä jakaantuu yksilön, yrityksen ja yhteiskunnan kesken. </w:t>
      </w:r>
    </w:p>
    <w:p w14:paraId="175697D0"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p>
    <w:p w14:paraId="700AC0A1" w14:textId="433507AC"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Kuten edellä on kerrottu</w:t>
      </w:r>
      <w:r>
        <w:rPr>
          <w:rFonts w:ascii="Arial" w:eastAsia="Times New Roman" w:hAnsi="Arial" w:cs="Arial"/>
          <w:szCs w:val="24"/>
          <w:lang w:eastAsia="fi-FI"/>
        </w:rPr>
        <w:t xml:space="preserve">, </w:t>
      </w:r>
      <w:r w:rsidRPr="00F40F06">
        <w:rPr>
          <w:rFonts w:ascii="Arial" w:eastAsia="Times New Roman" w:hAnsi="Arial" w:cs="Arial"/>
          <w:szCs w:val="24"/>
          <w:lang w:eastAsia="fi-FI"/>
        </w:rPr>
        <w:t>työhyvinvointi on monen tekijän summa, joka syntyy työn arjessa. Työhyvinvointia ei saavuteta työstä irrallisilla tempauksilla. Hyvinvointia edistävä toiminta on läpileikkaavaa ja pitkäjänteistä. Se kohdistuu esimerkiksi henkilöstöön. Työympäristöön, työyhteisöön, työprosesseihin tai johtamiseen. T</w:t>
      </w:r>
      <w:r>
        <w:rPr>
          <w:rFonts w:ascii="Arial" w:eastAsia="Times New Roman" w:hAnsi="Arial" w:cs="Arial"/>
          <w:szCs w:val="24"/>
          <w:lang w:eastAsia="fi-FI"/>
        </w:rPr>
        <w:t>y</w:t>
      </w:r>
      <w:r w:rsidRPr="00F40F06">
        <w:rPr>
          <w:rFonts w:ascii="Arial" w:eastAsia="Times New Roman" w:hAnsi="Arial" w:cs="Arial"/>
          <w:szCs w:val="24"/>
          <w:lang w:eastAsia="fi-FI"/>
        </w:rPr>
        <w:t>öhyvinvointi on investointi, joka vaikuttaa organisaation kilpailukykyyn, taloudelliseen tulokseen ja maineeseen. H</w:t>
      </w:r>
      <w:r>
        <w:rPr>
          <w:rFonts w:ascii="Arial" w:eastAsia="Times New Roman" w:hAnsi="Arial" w:cs="Arial"/>
          <w:szCs w:val="24"/>
          <w:lang w:eastAsia="fi-FI"/>
        </w:rPr>
        <w:t>y</w:t>
      </w:r>
      <w:r w:rsidRPr="00F40F06">
        <w:rPr>
          <w:rFonts w:ascii="Arial" w:eastAsia="Times New Roman" w:hAnsi="Arial" w:cs="Arial"/>
          <w:szCs w:val="24"/>
          <w:lang w:eastAsia="fi-FI"/>
        </w:rPr>
        <w:t>vät suunnitellut investoinnit maksavat itsensä takaisin. T</w:t>
      </w:r>
      <w:r>
        <w:rPr>
          <w:rFonts w:ascii="Arial" w:eastAsia="Times New Roman" w:hAnsi="Arial" w:cs="Arial"/>
          <w:szCs w:val="24"/>
          <w:lang w:eastAsia="fi-FI"/>
        </w:rPr>
        <w:t>y</w:t>
      </w:r>
      <w:r w:rsidRPr="00F40F06">
        <w:rPr>
          <w:rFonts w:ascii="Arial" w:eastAsia="Times New Roman" w:hAnsi="Arial" w:cs="Arial"/>
          <w:szCs w:val="24"/>
          <w:lang w:eastAsia="fi-FI"/>
        </w:rPr>
        <w:t>öhyvinvoinnilla on merkitystä ja myönteinen yhteys yritysten tuottavuuteen</w:t>
      </w:r>
      <w:r>
        <w:rPr>
          <w:rFonts w:ascii="Arial" w:eastAsia="Times New Roman" w:hAnsi="Arial" w:cs="Arial"/>
          <w:szCs w:val="24"/>
          <w:lang w:eastAsia="fi-FI"/>
        </w:rPr>
        <w:t xml:space="preserve">, </w:t>
      </w:r>
      <w:r w:rsidRPr="00F40F06">
        <w:rPr>
          <w:rFonts w:ascii="Arial" w:eastAsia="Times New Roman" w:hAnsi="Arial" w:cs="Arial"/>
          <w:szCs w:val="24"/>
          <w:lang w:eastAsia="fi-FI"/>
        </w:rPr>
        <w:t>voittoon,</w:t>
      </w:r>
      <w:r>
        <w:rPr>
          <w:rFonts w:ascii="Arial" w:eastAsia="Times New Roman" w:hAnsi="Arial" w:cs="Arial"/>
          <w:szCs w:val="24"/>
          <w:lang w:eastAsia="fi-FI"/>
        </w:rPr>
        <w:t xml:space="preserve"> </w:t>
      </w:r>
      <w:r w:rsidRPr="00F40F06">
        <w:rPr>
          <w:rFonts w:ascii="Arial" w:eastAsia="Times New Roman" w:hAnsi="Arial" w:cs="Arial"/>
          <w:szCs w:val="24"/>
          <w:lang w:eastAsia="fi-FI"/>
        </w:rPr>
        <w:t>asiakastyytyväisyyteen, vähäisempään työntekijöiden vaihtuvuuteen, sairauspoissaoloihin ja tapaturmiin. </w:t>
      </w:r>
    </w:p>
    <w:p w14:paraId="678CD7EC"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p>
    <w:p w14:paraId="21446741" w14:textId="77777777" w:rsidR="00453300" w:rsidRPr="00F40F06" w:rsidRDefault="00453300" w:rsidP="00453300">
      <w:pPr>
        <w:spacing w:line="360" w:lineRule="auto"/>
        <w:jc w:val="both"/>
        <w:rPr>
          <w:rFonts w:ascii="Arial" w:eastAsia="Times New Roman" w:hAnsi="Arial" w:cs="Arial"/>
          <w:szCs w:val="24"/>
          <w:lang w:eastAsia="fi-FI"/>
        </w:rPr>
      </w:pPr>
      <w:r w:rsidRPr="00F40F06">
        <w:rPr>
          <w:rFonts w:ascii="Arial" w:eastAsia="Times New Roman" w:hAnsi="Arial" w:cs="Arial"/>
          <w:szCs w:val="24"/>
          <w:lang w:eastAsia="fi-FI"/>
        </w:rPr>
        <w:t>Hyvinvoivassa ja työkykyä tukevass</w:t>
      </w:r>
      <w:r>
        <w:rPr>
          <w:rFonts w:ascii="Arial" w:eastAsia="Times New Roman" w:hAnsi="Arial" w:cs="Arial"/>
          <w:szCs w:val="24"/>
          <w:lang w:eastAsia="fi-FI"/>
        </w:rPr>
        <w:t>a</w:t>
      </w:r>
      <w:r w:rsidRPr="00F40F06">
        <w:rPr>
          <w:rFonts w:ascii="Arial" w:eastAsia="Times New Roman" w:hAnsi="Arial" w:cs="Arial"/>
          <w:szCs w:val="24"/>
          <w:lang w:eastAsia="fi-FI"/>
        </w:rPr>
        <w:t xml:space="preserve"> työyhteisössä ollaan:</w:t>
      </w:r>
    </w:p>
    <w:p w14:paraId="5839FF61"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w:t>
      </w:r>
      <w:r>
        <w:rPr>
          <w:rFonts w:ascii="Arial" w:eastAsia="Times New Roman" w:hAnsi="Arial" w:cs="Arial"/>
          <w:szCs w:val="24"/>
          <w:lang w:eastAsia="fi-FI"/>
        </w:rPr>
        <w:t xml:space="preserve"> Avoimia</w:t>
      </w:r>
      <w:r w:rsidRPr="00F40F06">
        <w:rPr>
          <w:rFonts w:ascii="Arial" w:eastAsia="Times New Roman" w:hAnsi="Arial" w:cs="Arial"/>
          <w:szCs w:val="24"/>
          <w:lang w:eastAsia="fi-FI"/>
        </w:rPr>
        <w:t xml:space="preserve"> ja luotetaan</w:t>
      </w:r>
    </w:p>
    <w:p w14:paraId="4407131D"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w:t>
      </w:r>
      <w:r>
        <w:rPr>
          <w:rFonts w:ascii="Arial" w:eastAsia="Times New Roman" w:hAnsi="Arial" w:cs="Arial"/>
          <w:szCs w:val="24"/>
          <w:lang w:eastAsia="fi-FI"/>
        </w:rPr>
        <w:t xml:space="preserve"> </w:t>
      </w:r>
      <w:r w:rsidRPr="00F40F06">
        <w:rPr>
          <w:rFonts w:ascii="Arial" w:eastAsia="Times New Roman" w:hAnsi="Arial" w:cs="Arial"/>
          <w:szCs w:val="24"/>
          <w:lang w:eastAsia="fi-FI"/>
        </w:rPr>
        <w:t>Innostetaan ja kannustetaan</w:t>
      </w:r>
    </w:p>
    <w:p w14:paraId="5E75286F"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w:t>
      </w:r>
      <w:r>
        <w:rPr>
          <w:rFonts w:ascii="Arial" w:eastAsia="Times New Roman" w:hAnsi="Arial" w:cs="Arial"/>
          <w:szCs w:val="24"/>
          <w:lang w:eastAsia="fi-FI"/>
        </w:rPr>
        <w:t xml:space="preserve"> </w:t>
      </w:r>
      <w:r w:rsidRPr="00F40F06">
        <w:rPr>
          <w:rFonts w:ascii="Arial" w:eastAsia="Times New Roman" w:hAnsi="Arial" w:cs="Arial"/>
          <w:szCs w:val="24"/>
          <w:lang w:eastAsia="fi-FI"/>
        </w:rPr>
        <w:t>Puhalletaan yhteen hiileen</w:t>
      </w:r>
    </w:p>
    <w:p w14:paraId="3ACBAA8F" w14:textId="77777777" w:rsidR="00FD187A" w:rsidRDefault="00FD187A" w:rsidP="00453300">
      <w:pPr>
        <w:spacing w:line="360" w:lineRule="auto"/>
        <w:jc w:val="both"/>
        <w:rPr>
          <w:rFonts w:ascii="Arial" w:eastAsia="Times New Roman" w:hAnsi="Arial" w:cs="Arial"/>
          <w:szCs w:val="24"/>
          <w:lang w:eastAsia="fi-FI"/>
        </w:rPr>
      </w:pPr>
    </w:p>
    <w:p w14:paraId="6679FFBF" w14:textId="77777777" w:rsidR="00FD187A" w:rsidRDefault="00FD187A" w:rsidP="00453300">
      <w:pPr>
        <w:spacing w:line="360" w:lineRule="auto"/>
        <w:jc w:val="both"/>
        <w:rPr>
          <w:rFonts w:ascii="Arial" w:eastAsia="Times New Roman" w:hAnsi="Arial" w:cs="Arial"/>
          <w:szCs w:val="24"/>
          <w:lang w:eastAsia="fi-FI"/>
        </w:rPr>
      </w:pPr>
    </w:p>
    <w:p w14:paraId="6CD1C494" w14:textId="77777777" w:rsidR="00FD187A" w:rsidRDefault="00FD187A" w:rsidP="00453300">
      <w:pPr>
        <w:spacing w:line="360" w:lineRule="auto"/>
        <w:jc w:val="both"/>
        <w:rPr>
          <w:rFonts w:ascii="Arial" w:eastAsia="Times New Roman" w:hAnsi="Arial" w:cs="Arial"/>
          <w:szCs w:val="24"/>
          <w:lang w:eastAsia="fi-FI"/>
        </w:rPr>
      </w:pPr>
    </w:p>
    <w:p w14:paraId="4F9D0F8D" w14:textId="715534A6"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w:t>
      </w:r>
      <w:r>
        <w:rPr>
          <w:rFonts w:ascii="Arial" w:eastAsia="Times New Roman" w:hAnsi="Arial" w:cs="Arial"/>
          <w:szCs w:val="24"/>
          <w:lang w:eastAsia="fi-FI"/>
        </w:rPr>
        <w:t xml:space="preserve"> </w:t>
      </w:r>
      <w:r w:rsidRPr="00F40F06">
        <w:rPr>
          <w:rFonts w:ascii="Arial" w:eastAsia="Times New Roman" w:hAnsi="Arial" w:cs="Arial"/>
          <w:szCs w:val="24"/>
          <w:lang w:eastAsia="fi-FI"/>
        </w:rPr>
        <w:t>Annetaan myönteistä palautetta</w:t>
      </w:r>
    </w:p>
    <w:p w14:paraId="576A7D45"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w:t>
      </w:r>
      <w:r>
        <w:rPr>
          <w:rFonts w:ascii="Arial" w:eastAsia="Times New Roman" w:hAnsi="Arial" w:cs="Arial"/>
          <w:szCs w:val="24"/>
          <w:lang w:eastAsia="fi-FI"/>
        </w:rPr>
        <w:t xml:space="preserve"> </w:t>
      </w:r>
      <w:r w:rsidRPr="00F40F06">
        <w:rPr>
          <w:rFonts w:ascii="Arial" w:eastAsia="Times New Roman" w:hAnsi="Arial" w:cs="Arial"/>
          <w:szCs w:val="24"/>
          <w:lang w:eastAsia="fi-FI"/>
        </w:rPr>
        <w:t>Pidetään työmäärä aisoissa</w:t>
      </w:r>
    </w:p>
    <w:p w14:paraId="2B54B33C"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w:t>
      </w:r>
      <w:r>
        <w:rPr>
          <w:rFonts w:ascii="Arial" w:eastAsia="Times New Roman" w:hAnsi="Arial" w:cs="Arial"/>
          <w:szCs w:val="24"/>
          <w:lang w:eastAsia="fi-FI"/>
        </w:rPr>
        <w:t xml:space="preserve"> </w:t>
      </w:r>
      <w:r w:rsidRPr="00F40F06">
        <w:rPr>
          <w:rFonts w:ascii="Arial" w:eastAsia="Times New Roman" w:hAnsi="Arial" w:cs="Arial"/>
          <w:szCs w:val="24"/>
          <w:lang w:eastAsia="fi-FI"/>
        </w:rPr>
        <w:t>Uskalletaan puhua ongelmistakin</w:t>
      </w:r>
    </w:p>
    <w:p w14:paraId="561B3DE1" w14:textId="0DE27ED5" w:rsidR="00800915" w:rsidRPr="00FD187A"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w:t>
      </w:r>
      <w:r>
        <w:rPr>
          <w:rFonts w:ascii="Arial" w:eastAsia="Times New Roman" w:hAnsi="Arial" w:cs="Arial"/>
          <w:szCs w:val="24"/>
          <w:lang w:eastAsia="fi-FI"/>
        </w:rPr>
        <w:t xml:space="preserve"> </w:t>
      </w:r>
      <w:r w:rsidRPr="00F40F06">
        <w:rPr>
          <w:rFonts w:ascii="Arial" w:eastAsia="Times New Roman" w:hAnsi="Arial" w:cs="Arial"/>
          <w:szCs w:val="24"/>
          <w:lang w:eastAsia="fi-FI"/>
        </w:rPr>
        <w:t>Säilytetään toimintakyky muutostilanteissa</w:t>
      </w:r>
    </w:p>
    <w:p w14:paraId="208F1F77" w14:textId="77777777" w:rsidR="00800915" w:rsidRDefault="00800915" w:rsidP="00453300">
      <w:pPr>
        <w:spacing w:line="360" w:lineRule="auto"/>
        <w:jc w:val="both"/>
        <w:rPr>
          <w:rFonts w:ascii="Arial" w:eastAsia="Times New Roman" w:hAnsi="Arial" w:cs="Arial"/>
          <w:szCs w:val="24"/>
          <w:lang w:eastAsia="fi-FI"/>
        </w:rPr>
      </w:pPr>
    </w:p>
    <w:p w14:paraId="5C0B61BD" w14:textId="6E21C4FD"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Käydään ryhmän kanssa keskustelua näistä yllämainituista kohdista ja palataan niihin ryhmäläisten kokemuksiin, joita he kuvien kautta kertoivat aikaisemmin.</w:t>
      </w:r>
    </w:p>
    <w:p w14:paraId="3BB187B2" w14:textId="77777777" w:rsidR="00453300" w:rsidRPr="00F40F06" w:rsidRDefault="00453300" w:rsidP="00453300">
      <w:pPr>
        <w:spacing w:line="240" w:lineRule="auto"/>
        <w:jc w:val="both"/>
        <w:rPr>
          <w:rFonts w:ascii="Times New Roman" w:eastAsia="Times New Roman" w:hAnsi="Times New Roman" w:cs="Times New Roman"/>
          <w:szCs w:val="24"/>
          <w:lang w:eastAsia="fi-FI"/>
        </w:rPr>
      </w:pPr>
    </w:p>
    <w:p w14:paraId="24AF910E" w14:textId="77777777" w:rsidR="00453300" w:rsidRDefault="00453300" w:rsidP="00453300">
      <w:pPr>
        <w:spacing w:line="240" w:lineRule="auto"/>
        <w:jc w:val="both"/>
        <w:rPr>
          <w:rFonts w:ascii="Arial" w:eastAsia="Times New Roman" w:hAnsi="Arial" w:cs="Arial"/>
          <w:szCs w:val="24"/>
          <w:lang w:eastAsia="fi-FI"/>
        </w:rPr>
      </w:pPr>
      <w:r w:rsidRPr="00F40F06">
        <w:rPr>
          <w:rFonts w:ascii="Arial" w:eastAsia="Times New Roman" w:hAnsi="Arial" w:cs="Arial"/>
          <w:szCs w:val="24"/>
          <w:lang w:eastAsia="fi-FI"/>
        </w:rPr>
        <w:t>Hyvinvoiva työntekijä on</w:t>
      </w:r>
      <w:r>
        <w:rPr>
          <w:rFonts w:ascii="Arial" w:eastAsia="Times New Roman" w:hAnsi="Arial" w:cs="Arial"/>
          <w:szCs w:val="24"/>
          <w:lang w:eastAsia="fi-FI"/>
        </w:rPr>
        <w:t>:</w:t>
      </w:r>
    </w:p>
    <w:p w14:paraId="7E5C944F" w14:textId="77777777" w:rsidR="00453300" w:rsidRPr="00F40F06" w:rsidRDefault="00453300" w:rsidP="00453300">
      <w:pPr>
        <w:spacing w:line="24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 </w:t>
      </w:r>
    </w:p>
    <w:p w14:paraId="40B28CD1"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w:t>
      </w:r>
      <w:r>
        <w:rPr>
          <w:rFonts w:ascii="Arial" w:eastAsia="Times New Roman" w:hAnsi="Arial" w:cs="Arial"/>
          <w:szCs w:val="24"/>
          <w:lang w:eastAsia="fi-FI"/>
        </w:rPr>
        <w:t xml:space="preserve"> </w:t>
      </w:r>
      <w:r w:rsidRPr="00F40F06">
        <w:rPr>
          <w:rFonts w:ascii="Arial" w:eastAsia="Times New Roman" w:hAnsi="Arial" w:cs="Arial"/>
          <w:szCs w:val="24"/>
          <w:lang w:eastAsia="fi-FI"/>
        </w:rPr>
        <w:t>Motivoitunut ja vastuuntuntoinen</w:t>
      </w:r>
    </w:p>
    <w:p w14:paraId="1CD0F9FB"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w:t>
      </w:r>
      <w:r>
        <w:rPr>
          <w:rFonts w:ascii="Arial" w:eastAsia="Times New Roman" w:hAnsi="Arial" w:cs="Arial"/>
          <w:szCs w:val="24"/>
          <w:lang w:eastAsia="fi-FI"/>
        </w:rPr>
        <w:t xml:space="preserve"> </w:t>
      </w:r>
      <w:r w:rsidRPr="00F40F06">
        <w:rPr>
          <w:rFonts w:ascii="Arial" w:eastAsia="Times New Roman" w:hAnsi="Arial" w:cs="Arial"/>
          <w:szCs w:val="24"/>
          <w:lang w:eastAsia="fi-FI"/>
        </w:rPr>
        <w:t>Pääsee hyödyntämään vahvuuksiaan ja osaamistaan</w:t>
      </w:r>
    </w:p>
    <w:p w14:paraId="1812D3AC"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w:t>
      </w:r>
      <w:r>
        <w:rPr>
          <w:rFonts w:ascii="Arial" w:eastAsia="Times New Roman" w:hAnsi="Arial" w:cs="Arial"/>
          <w:szCs w:val="24"/>
          <w:lang w:eastAsia="fi-FI"/>
        </w:rPr>
        <w:t xml:space="preserve"> </w:t>
      </w:r>
      <w:r w:rsidRPr="00F40F06">
        <w:rPr>
          <w:rFonts w:ascii="Arial" w:eastAsia="Times New Roman" w:hAnsi="Arial" w:cs="Arial"/>
          <w:szCs w:val="24"/>
          <w:lang w:eastAsia="fi-FI"/>
        </w:rPr>
        <w:t>Tuntee työnsä tavoitteet</w:t>
      </w:r>
    </w:p>
    <w:p w14:paraId="254F3DE2"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w:t>
      </w:r>
      <w:r>
        <w:rPr>
          <w:rFonts w:ascii="Arial" w:eastAsia="Times New Roman" w:hAnsi="Arial" w:cs="Arial"/>
          <w:szCs w:val="24"/>
          <w:lang w:eastAsia="fi-FI"/>
        </w:rPr>
        <w:t xml:space="preserve"> </w:t>
      </w:r>
      <w:r w:rsidRPr="00F40F06">
        <w:rPr>
          <w:rFonts w:ascii="Arial" w:eastAsia="Times New Roman" w:hAnsi="Arial" w:cs="Arial"/>
          <w:szCs w:val="24"/>
          <w:lang w:eastAsia="fi-FI"/>
        </w:rPr>
        <w:t>Saa palautetta työstään</w:t>
      </w:r>
    </w:p>
    <w:p w14:paraId="6C05DD1E"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w:t>
      </w:r>
      <w:r>
        <w:rPr>
          <w:rFonts w:ascii="Arial" w:eastAsia="Times New Roman" w:hAnsi="Arial" w:cs="Arial"/>
          <w:szCs w:val="24"/>
          <w:lang w:eastAsia="fi-FI"/>
        </w:rPr>
        <w:t xml:space="preserve"> </w:t>
      </w:r>
      <w:r w:rsidRPr="00F40F06">
        <w:rPr>
          <w:rFonts w:ascii="Arial" w:eastAsia="Times New Roman" w:hAnsi="Arial" w:cs="Arial"/>
          <w:szCs w:val="24"/>
          <w:lang w:eastAsia="fi-FI"/>
        </w:rPr>
        <w:t>Kokee itsensä tarpeelliseksi</w:t>
      </w:r>
    </w:p>
    <w:p w14:paraId="3800B5D2" w14:textId="77777777" w:rsidR="00453300" w:rsidRPr="00F40F06" w:rsidRDefault="00453300" w:rsidP="00453300">
      <w:pPr>
        <w:spacing w:line="360" w:lineRule="auto"/>
        <w:jc w:val="both"/>
        <w:rPr>
          <w:rFonts w:ascii="Times New Roman" w:eastAsia="Times New Roman" w:hAnsi="Times New Roman" w:cs="Times New Roman"/>
          <w:szCs w:val="24"/>
          <w:lang w:eastAsia="fi-FI"/>
        </w:rPr>
      </w:pPr>
      <w:r w:rsidRPr="00F40F06">
        <w:rPr>
          <w:rFonts w:ascii="Arial" w:eastAsia="Times New Roman" w:hAnsi="Arial" w:cs="Arial"/>
          <w:szCs w:val="24"/>
          <w:lang w:eastAsia="fi-FI"/>
        </w:rPr>
        <w:t>●</w:t>
      </w:r>
      <w:r>
        <w:rPr>
          <w:rFonts w:ascii="Arial" w:eastAsia="Times New Roman" w:hAnsi="Arial" w:cs="Arial"/>
          <w:szCs w:val="24"/>
          <w:lang w:eastAsia="fi-FI"/>
        </w:rPr>
        <w:t xml:space="preserve"> </w:t>
      </w:r>
      <w:r w:rsidRPr="00F40F06">
        <w:rPr>
          <w:rFonts w:ascii="Arial" w:eastAsia="Times New Roman" w:hAnsi="Arial" w:cs="Arial"/>
          <w:szCs w:val="24"/>
          <w:lang w:eastAsia="fi-FI"/>
        </w:rPr>
        <w:t>Kokee työssään riittävästi sekä itsenäisyyttä että yhteenkuuluvuutta</w:t>
      </w:r>
    </w:p>
    <w:p w14:paraId="0E4BFEC0" w14:textId="6072319C" w:rsidR="00453300" w:rsidRDefault="00453300" w:rsidP="00453300">
      <w:pPr>
        <w:spacing w:line="360" w:lineRule="auto"/>
        <w:jc w:val="both"/>
        <w:rPr>
          <w:rFonts w:ascii="Arial" w:eastAsia="Times New Roman" w:hAnsi="Arial" w:cs="Arial"/>
          <w:szCs w:val="24"/>
          <w:lang w:eastAsia="fi-FI"/>
        </w:rPr>
      </w:pPr>
      <w:r w:rsidRPr="00F40F06">
        <w:rPr>
          <w:rFonts w:ascii="Arial" w:eastAsia="Times New Roman" w:hAnsi="Arial" w:cs="Arial"/>
          <w:szCs w:val="24"/>
          <w:lang w:eastAsia="fi-FI"/>
        </w:rPr>
        <w:t>●</w:t>
      </w:r>
      <w:r>
        <w:rPr>
          <w:rFonts w:ascii="Arial" w:eastAsia="Times New Roman" w:hAnsi="Arial" w:cs="Arial"/>
          <w:szCs w:val="24"/>
          <w:lang w:eastAsia="fi-FI"/>
        </w:rPr>
        <w:t xml:space="preserve"> </w:t>
      </w:r>
      <w:r w:rsidRPr="00F40F06">
        <w:rPr>
          <w:rFonts w:ascii="Arial" w:eastAsia="Times New Roman" w:hAnsi="Arial" w:cs="Arial"/>
          <w:szCs w:val="24"/>
          <w:lang w:eastAsia="fi-FI"/>
        </w:rPr>
        <w:t>Onnistuu ja innostuu työssään, kokee työn imua</w:t>
      </w:r>
    </w:p>
    <w:p w14:paraId="17E6233D" w14:textId="77777777" w:rsidR="00735610" w:rsidRPr="00F40F06" w:rsidRDefault="00735610" w:rsidP="00453300">
      <w:pPr>
        <w:spacing w:line="360" w:lineRule="auto"/>
        <w:jc w:val="both"/>
        <w:rPr>
          <w:rFonts w:ascii="Times New Roman" w:eastAsia="Times New Roman" w:hAnsi="Times New Roman" w:cs="Times New Roman"/>
          <w:szCs w:val="24"/>
          <w:lang w:eastAsia="fi-FI"/>
        </w:rPr>
      </w:pPr>
    </w:p>
    <w:p w14:paraId="0D1F2C88" w14:textId="768B54A8" w:rsidR="00A958CB" w:rsidRDefault="00453300" w:rsidP="00453300">
      <w:pPr>
        <w:spacing w:line="360" w:lineRule="auto"/>
        <w:jc w:val="both"/>
        <w:rPr>
          <w:rFonts w:ascii="Arial" w:eastAsia="Times New Roman" w:hAnsi="Arial" w:cs="Arial"/>
          <w:szCs w:val="24"/>
          <w:lang w:eastAsia="fi-FI"/>
        </w:rPr>
      </w:pPr>
      <w:r w:rsidRPr="00F40F06">
        <w:rPr>
          <w:rFonts w:ascii="Arial" w:eastAsia="Times New Roman" w:hAnsi="Arial" w:cs="Arial"/>
          <w:szCs w:val="24"/>
          <w:lang w:eastAsia="fi-FI"/>
        </w:rPr>
        <w:t>Käydään keskustelua niistä ajatuksista ja kokemuksista, joita tämä hyvinvoivan työntekijän lista tuo mieleen. T</w:t>
      </w:r>
      <w:r>
        <w:rPr>
          <w:rFonts w:ascii="Arial" w:eastAsia="Times New Roman" w:hAnsi="Arial" w:cs="Arial"/>
          <w:szCs w:val="24"/>
          <w:lang w:eastAsia="fi-FI"/>
        </w:rPr>
        <w:t>y</w:t>
      </w:r>
      <w:r w:rsidRPr="00F40F06">
        <w:rPr>
          <w:rFonts w:ascii="Arial" w:eastAsia="Times New Roman" w:hAnsi="Arial" w:cs="Arial"/>
          <w:szCs w:val="24"/>
          <w:lang w:eastAsia="fi-FI"/>
        </w:rPr>
        <w:t>ökykytalon eri kerroksista jokainen on vaikuttamassa tähän kokemukseen. </w:t>
      </w:r>
    </w:p>
    <w:p w14:paraId="5A3BADEF" w14:textId="77777777" w:rsidR="00A958CB" w:rsidRPr="00F40F06" w:rsidRDefault="00A958CB" w:rsidP="00453300">
      <w:pPr>
        <w:spacing w:line="360" w:lineRule="auto"/>
        <w:jc w:val="both"/>
        <w:rPr>
          <w:rFonts w:ascii="Arial" w:eastAsia="Times New Roman" w:hAnsi="Arial" w:cs="Arial"/>
          <w:szCs w:val="24"/>
          <w:lang w:eastAsia="fi-FI"/>
        </w:rPr>
      </w:pPr>
    </w:p>
    <w:p w14:paraId="1349C2CE" w14:textId="73A2D1CF" w:rsidR="00453300" w:rsidRPr="00A958CB" w:rsidRDefault="00A958CB" w:rsidP="00453300">
      <w:pPr>
        <w:spacing w:line="360" w:lineRule="auto"/>
        <w:jc w:val="both"/>
        <w:rPr>
          <w:rFonts w:eastAsia="Times New Roman"/>
          <w:szCs w:val="24"/>
          <w:lang w:eastAsia="fi-FI"/>
        </w:rPr>
      </w:pPr>
      <w:r w:rsidRPr="00A958CB">
        <w:rPr>
          <w:rFonts w:eastAsia="Times New Roman"/>
          <w:szCs w:val="24"/>
          <w:lang w:eastAsia="fi-FI"/>
        </w:rPr>
        <w:t>Touri</w:t>
      </w:r>
      <w:r>
        <w:rPr>
          <w:rFonts w:eastAsia="Times New Roman"/>
          <w:szCs w:val="24"/>
          <w:lang w:eastAsia="fi-FI"/>
        </w:rPr>
        <w:t xml:space="preserve"> Miehille</w:t>
      </w:r>
      <w:r w:rsidR="00A969B0">
        <w:rPr>
          <w:rFonts w:eastAsia="Times New Roman"/>
          <w:szCs w:val="24"/>
          <w:lang w:eastAsia="fi-FI"/>
        </w:rPr>
        <w:t xml:space="preserve"> - </w:t>
      </w:r>
      <w:r>
        <w:rPr>
          <w:rFonts w:eastAsia="Times New Roman"/>
          <w:szCs w:val="24"/>
          <w:lang w:eastAsia="fi-FI"/>
        </w:rPr>
        <w:t xml:space="preserve">hankkeen aikana tätä teemaa on käsitelty erilaisissa ryhmissä. Aihe on herättänyt kiinnostusta ja on saanut ryhmäläiset mukaan keskusteluun. Teemaa on käsitelty myös maahanmuuttajaryhmässä. Siellä korostui </w:t>
      </w:r>
      <w:r w:rsidR="009A5865">
        <w:rPr>
          <w:rFonts w:eastAsia="Times New Roman"/>
          <w:szCs w:val="24"/>
          <w:lang w:eastAsia="fi-FI"/>
        </w:rPr>
        <w:t xml:space="preserve">eri kulttuurista tulleiden osallistujien kokemukset työstä, työkyvystä ja työhyvinvoinnista. Työkyky ja työhyvinvointi- käsitteet piti kertoa ja keskustella yhdessä, mitä ne tarkoittavat. Mielenkiintoisia monikulttuurisia kokemuksia ja </w:t>
      </w:r>
      <w:r w:rsidR="00255591">
        <w:rPr>
          <w:rFonts w:eastAsia="Times New Roman"/>
          <w:szCs w:val="24"/>
          <w:lang w:eastAsia="fi-FI"/>
        </w:rPr>
        <w:t>mielipiteitä kyseinen</w:t>
      </w:r>
      <w:r w:rsidR="009A5865">
        <w:rPr>
          <w:rFonts w:eastAsia="Times New Roman"/>
          <w:szCs w:val="24"/>
          <w:lang w:eastAsia="fi-FI"/>
        </w:rPr>
        <w:t xml:space="preserve"> aihe ryhmässä herätti. </w:t>
      </w:r>
    </w:p>
    <w:p w14:paraId="39E03AE9" w14:textId="77777777" w:rsidR="00FD187A" w:rsidRDefault="00FD187A" w:rsidP="00453300">
      <w:pPr>
        <w:spacing w:line="360" w:lineRule="auto"/>
        <w:jc w:val="both"/>
        <w:rPr>
          <w:rFonts w:ascii="Times New Roman" w:eastAsia="Times New Roman" w:hAnsi="Times New Roman" w:cs="Times New Roman"/>
          <w:szCs w:val="24"/>
          <w:lang w:eastAsia="fi-FI"/>
        </w:rPr>
      </w:pPr>
    </w:p>
    <w:p w14:paraId="53CD4C17" w14:textId="77777777" w:rsidR="00FD187A" w:rsidRDefault="00FD187A" w:rsidP="00453300">
      <w:pPr>
        <w:spacing w:line="360" w:lineRule="auto"/>
        <w:jc w:val="both"/>
        <w:rPr>
          <w:rFonts w:ascii="Times New Roman" w:eastAsia="Times New Roman" w:hAnsi="Times New Roman" w:cs="Times New Roman"/>
          <w:szCs w:val="24"/>
          <w:lang w:eastAsia="fi-FI"/>
        </w:rPr>
      </w:pPr>
    </w:p>
    <w:p w14:paraId="5794E6DE" w14:textId="6A40D236" w:rsidR="00453300" w:rsidRDefault="00453300" w:rsidP="00453300">
      <w:pPr>
        <w:spacing w:line="360" w:lineRule="auto"/>
        <w:jc w:val="both"/>
        <w:rPr>
          <w:rFonts w:eastAsia="Times New Roman"/>
          <w:szCs w:val="24"/>
          <w:lang w:eastAsia="fi-FI"/>
        </w:rPr>
      </w:pPr>
      <w:r w:rsidRPr="00F40F06">
        <w:rPr>
          <w:rFonts w:ascii="Times New Roman" w:eastAsia="Times New Roman" w:hAnsi="Times New Roman" w:cs="Times New Roman"/>
          <w:szCs w:val="24"/>
          <w:lang w:eastAsia="fi-FI"/>
        </w:rPr>
        <w:lastRenderedPageBreak/>
        <w:br/>
      </w:r>
      <w:r w:rsidRPr="00453300">
        <w:rPr>
          <w:rFonts w:eastAsia="Times New Roman"/>
          <w:szCs w:val="24"/>
          <w:lang w:eastAsia="fi-FI"/>
        </w:rPr>
        <w:t>Läh</w:t>
      </w:r>
      <w:r>
        <w:rPr>
          <w:rFonts w:eastAsia="Times New Roman"/>
          <w:szCs w:val="24"/>
          <w:lang w:eastAsia="fi-FI"/>
        </w:rPr>
        <w:t>teet:</w:t>
      </w:r>
    </w:p>
    <w:p w14:paraId="18B04BC9" w14:textId="7C9AA244" w:rsidR="00453300" w:rsidRPr="00453300" w:rsidRDefault="002210C6" w:rsidP="00453300">
      <w:pPr>
        <w:pStyle w:val="Luettelokappale"/>
        <w:numPr>
          <w:ilvl w:val="0"/>
          <w:numId w:val="4"/>
        </w:numPr>
        <w:spacing w:line="360" w:lineRule="auto"/>
        <w:jc w:val="both"/>
        <w:rPr>
          <w:rFonts w:eastAsia="Times New Roman"/>
          <w:szCs w:val="24"/>
          <w:lang w:eastAsia="fi-FI"/>
        </w:rPr>
      </w:pPr>
      <w:hyperlink r:id="rId12" w:history="1">
        <w:r w:rsidR="00453300" w:rsidRPr="00DC5192">
          <w:rPr>
            <w:rStyle w:val="Hyperlinkki"/>
            <w:rFonts w:eastAsia="Times New Roman"/>
            <w:szCs w:val="24"/>
            <w:lang w:eastAsia="fi-FI"/>
          </w:rPr>
          <w:t>www.ttl.fi</w:t>
        </w:r>
      </w:hyperlink>
    </w:p>
    <w:p w14:paraId="426CDDA7" w14:textId="77777777" w:rsidR="00453300" w:rsidRDefault="002210C6" w:rsidP="00453300">
      <w:pPr>
        <w:pStyle w:val="Luettelokappale"/>
        <w:numPr>
          <w:ilvl w:val="0"/>
          <w:numId w:val="4"/>
        </w:numPr>
        <w:spacing w:line="360" w:lineRule="auto"/>
        <w:jc w:val="both"/>
      </w:pPr>
      <w:hyperlink r:id="rId13" w:history="1">
        <w:r w:rsidR="00453300" w:rsidRPr="00DC5192">
          <w:rPr>
            <w:rStyle w:val="Hyperlinkki"/>
          </w:rPr>
          <w:t>https://www.ttl.fi/tyoyhteiso/tyokykytalo/</w:t>
        </w:r>
      </w:hyperlink>
    </w:p>
    <w:p w14:paraId="411A06F3" w14:textId="1C91A46C" w:rsidR="00453300" w:rsidRPr="00453300" w:rsidRDefault="002210C6" w:rsidP="00453300">
      <w:pPr>
        <w:pStyle w:val="Luettelokappale"/>
        <w:numPr>
          <w:ilvl w:val="0"/>
          <w:numId w:val="4"/>
        </w:numPr>
        <w:spacing w:line="360" w:lineRule="auto"/>
        <w:jc w:val="both"/>
      </w:pPr>
      <w:hyperlink r:id="rId14" w:history="1">
        <w:r w:rsidR="00453300" w:rsidRPr="00453300">
          <w:rPr>
            <w:rStyle w:val="Hyperlinkki"/>
            <w:rFonts w:eastAsia="Times New Roman"/>
            <w:szCs w:val="24"/>
            <w:lang w:eastAsia="fi-FI"/>
          </w:rPr>
          <w:t>www.mieli.fi</w:t>
        </w:r>
      </w:hyperlink>
    </w:p>
    <w:p w14:paraId="3EE645D7" w14:textId="22019092" w:rsidR="00A969B0" w:rsidRPr="00800915" w:rsidRDefault="002210C6" w:rsidP="00A969B0">
      <w:pPr>
        <w:pStyle w:val="Luettelokappale"/>
        <w:numPr>
          <w:ilvl w:val="0"/>
          <w:numId w:val="4"/>
        </w:numPr>
        <w:spacing w:line="360" w:lineRule="auto"/>
        <w:jc w:val="both"/>
        <w:rPr>
          <w:rFonts w:eastAsia="Times New Roman"/>
          <w:szCs w:val="24"/>
          <w:lang w:eastAsia="fi-FI"/>
        </w:rPr>
      </w:pPr>
      <w:hyperlink r:id="rId15" w:history="1">
        <w:r w:rsidR="00A969B0" w:rsidRPr="00800915">
          <w:rPr>
            <w:rStyle w:val="Hyperlinkki"/>
            <w:rFonts w:eastAsia="Times New Roman"/>
            <w:szCs w:val="24"/>
            <w:lang w:eastAsia="fi-FI"/>
          </w:rPr>
          <w:t>http://www.te-palvelut.fi/te/fi/tyonhakijalle/tukea_tyollistymiseen/kotoutumispalvelut/tietoa_maahanmuuttajalle/index.html</w:t>
        </w:r>
      </w:hyperlink>
      <w:bookmarkStart w:id="0" w:name="_GoBack"/>
      <w:bookmarkEnd w:id="0"/>
    </w:p>
    <w:sectPr w:rsidR="00A969B0" w:rsidRPr="00800915" w:rsidSect="00A630EA">
      <w:headerReference w:type="default" r:id="rId16"/>
      <w:footerReference w:type="default" r:id="rId17"/>
      <w:headerReference w:type="first" r:id="rId18"/>
      <w:footerReference w:type="first" r:id="rId19"/>
      <w:pgSz w:w="11906" w:h="16838" w:code="9"/>
      <w:pgMar w:top="1304" w:right="851" w:bottom="2155"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4606" w14:textId="77777777" w:rsidR="00E04B83" w:rsidRDefault="00E04B83" w:rsidP="005D15C3">
      <w:pPr>
        <w:spacing w:line="240" w:lineRule="auto"/>
      </w:pPr>
      <w:r>
        <w:separator/>
      </w:r>
    </w:p>
  </w:endnote>
  <w:endnote w:type="continuationSeparator" w:id="0">
    <w:p w14:paraId="135488C9" w14:textId="77777777" w:rsidR="00E04B83" w:rsidRDefault="00E04B83" w:rsidP="005D1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D0B5" w14:textId="69D177A1" w:rsidR="004E60DC" w:rsidRPr="00676BDE" w:rsidRDefault="00FD187A" w:rsidP="00676BDE">
    <w:pPr>
      <w:pStyle w:val="Alatunniste"/>
    </w:pPr>
    <w:r>
      <w:rPr>
        <w:noProof/>
      </w:rPr>
      <w:drawing>
        <wp:inline distT="0" distB="0" distL="0" distR="0" wp14:anchorId="23E74849" wp14:editId="7ACCE877">
          <wp:extent cx="1366520" cy="579120"/>
          <wp:effectExtent l="0" t="0" r="5080" b="0"/>
          <wp:docPr id="9" name="Kuva 1" descr="LapinamkLogo"/>
          <wp:cNvGraphicFramePr/>
          <a:graphic xmlns:a="http://schemas.openxmlformats.org/drawingml/2006/main">
            <a:graphicData uri="http://schemas.openxmlformats.org/drawingml/2006/picture">
              <pic:pic xmlns:pic="http://schemas.openxmlformats.org/drawingml/2006/picture">
                <pic:nvPicPr>
                  <pic:cNvPr id="8" name="Kuva 1" descr="LapinamkLogo"/>
                  <pic:cNvPicPr/>
                </pic:nvPicPr>
                <pic:blipFill>
                  <a:blip r:embed="rId1"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r w:rsidR="00676BDE">
      <w:rPr>
        <w:noProof/>
        <w:lang w:eastAsia="fi-FI"/>
      </w:rPr>
      <w:drawing>
        <wp:anchor distT="0" distB="0" distL="114300" distR="114300" simplePos="0" relativeHeight="251667968" behindDoc="1" locked="0" layoutInCell="1" allowOverlap="1" wp14:anchorId="54BE2554" wp14:editId="1DAAF477">
          <wp:simplePos x="0" y="0"/>
          <wp:positionH relativeFrom="page">
            <wp:posOffset>4827905</wp:posOffset>
          </wp:positionH>
          <wp:positionV relativeFrom="page">
            <wp:posOffset>9555480</wp:posOffset>
          </wp:positionV>
          <wp:extent cx="1260000" cy="892800"/>
          <wp:effectExtent l="0" t="0" r="0" b="3175"/>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676BDE">
      <w:rPr>
        <w:noProof/>
        <w:lang w:eastAsia="fi-FI"/>
      </w:rPr>
      <w:drawing>
        <wp:anchor distT="0" distB="0" distL="114300" distR="114300" simplePos="0" relativeHeight="251673088" behindDoc="1" locked="0" layoutInCell="1" allowOverlap="1" wp14:anchorId="35979E15" wp14:editId="14986E16">
          <wp:simplePos x="0" y="0"/>
          <wp:positionH relativeFrom="page">
            <wp:posOffset>6167755</wp:posOffset>
          </wp:positionH>
          <wp:positionV relativeFrom="page">
            <wp:posOffset>9508490</wp:posOffset>
          </wp:positionV>
          <wp:extent cx="918000" cy="946800"/>
          <wp:effectExtent l="0" t="0" r="0" b="5715"/>
          <wp:wrapNone/>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11071" w14:textId="108BE9CE" w:rsidR="003B2E5F" w:rsidRDefault="004E60DC">
    <w:pPr>
      <w:pStyle w:val="Alatunniste"/>
      <w:rPr>
        <w:noProof/>
        <w:lang w:eastAsia="fi-FI"/>
      </w:rPr>
    </w:pPr>
    <w:r>
      <w:rPr>
        <w:noProof/>
        <w:lang w:eastAsia="fi-FI"/>
      </w:rPr>
      <w:drawing>
        <wp:anchor distT="0" distB="0" distL="114300" distR="114300" simplePos="0" relativeHeight="251654656" behindDoc="1" locked="0" layoutInCell="1" allowOverlap="1" wp14:anchorId="1B14A2BD" wp14:editId="0FA6E1C5">
          <wp:simplePos x="0" y="0"/>
          <wp:positionH relativeFrom="page">
            <wp:posOffset>4827905</wp:posOffset>
          </wp:positionH>
          <wp:positionV relativeFrom="page">
            <wp:posOffset>9555480</wp:posOffset>
          </wp:positionV>
          <wp:extent cx="1260000" cy="892800"/>
          <wp:effectExtent l="0" t="0" r="0" b="3175"/>
          <wp:wrapNone/>
          <wp:docPr id="76" name="Kuv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000" cy="892800"/>
                  </a:xfrm>
                  <a:prstGeom prst="rect">
                    <a:avLst/>
                  </a:prstGeom>
                </pic:spPr>
              </pic:pic>
            </a:graphicData>
          </a:graphic>
          <wp14:sizeRelH relativeFrom="margin">
            <wp14:pctWidth>0</wp14:pctWidth>
          </wp14:sizeRelH>
          <wp14:sizeRelV relativeFrom="margin">
            <wp14:pctHeight>0</wp14:pctHeight>
          </wp14:sizeRelV>
        </wp:anchor>
      </w:drawing>
    </w:r>
    <w:r w:rsidR="00E05AB0" w:rsidRPr="00E05AB0">
      <w:rPr>
        <w:noProof/>
        <w:lang w:eastAsia="fi-FI"/>
      </w:rPr>
      <w:t xml:space="preserve"> </w:t>
    </w:r>
    <w:r w:rsidR="00E05AB0">
      <w:rPr>
        <w:noProof/>
        <w:lang w:eastAsia="fi-FI"/>
      </w:rPr>
      <w:t xml:space="preserve"> </w:t>
    </w:r>
    <w:r w:rsidR="00A630EA">
      <w:rPr>
        <w:noProof/>
        <w:sz w:val="32"/>
        <w:szCs w:val="32"/>
      </w:rPr>
      <w:drawing>
        <wp:anchor distT="0" distB="0" distL="114300" distR="114300" simplePos="0" relativeHeight="251651583" behindDoc="1" locked="0" layoutInCell="1" allowOverlap="1" wp14:anchorId="34A770B4" wp14:editId="54693F11">
          <wp:simplePos x="0" y="0"/>
          <wp:positionH relativeFrom="page">
            <wp:posOffset>3168753</wp:posOffset>
          </wp:positionH>
          <wp:positionV relativeFrom="page">
            <wp:posOffset>8624894</wp:posOffset>
          </wp:positionV>
          <wp:extent cx="3626109" cy="1651434"/>
          <wp:effectExtent l="0" t="0" r="0" b="6350"/>
          <wp:wrapNone/>
          <wp:docPr id="6" name="Kuv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ogan.jpg"/>
                  <pic:cNvPicPr/>
                </pic:nvPicPr>
                <pic:blipFill>
                  <a:blip r:embed="rId2">
                    <a:extLst>
                      <a:ext uri="{28A0092B-C50C-407E-A947-70E740481C1C}">
                        <a14:useLocalDpi xmlns:a14="http://schemas.microsoft.com/office/drawing/2010/main" val="0"/>
                      </a:ext>
                    </a:extLst>
                  </a:blip>
                  <a:stretch>
                    <a:fillRect/>
                  </a:stretch>
                </pic:blipFill>
                <pic:spPr>
                  <a:xfrm>
                    <a:off x="0" y="0"/>
                    <a:ext cx="3626109" cy="1651434"/>
                  </a:xfrm>
                  <a:prstGeom prst="rect">
                    <a:avLst/>
                  </a:prstGeom>
                </pic:spPr>
              </pic:pic>
            </a:graphicData>
          </a:graphic>
          <wp14:sizeRelH relativeFrom="margin">
            <wp14:pctWidth>0</wp14:pctWidth>
          </wp14:sizeRelH>
          <wp14:sizeRelV relativeFrom="margin">
            <wp14:pctHeight>0</wp14:pctHeight>
          </wp14:sizeRelV>
        </wp:anchor>
      </w:drawing>
    </w:r>
  </w:p>
  <w:p w14:paraId="61568FC5" w14:textId="77777777" w:rsidR="003B2E5F" w:rsidRDefault="003B2E5F">
    <w:pPr>
      <w:pStyle w:val="Alatunniste"/>
      <w:rPr>
        <w:noProof/>
        <w:lang w:eastAsia="fi-FI"/>
      </w:rPr>
    </w:pPr>
  </w:p>
  <w:p w14:paraId="4BE751A3" w14:textId="77777777" w:rsidR="003B2E5F" w:rsidRDefault="003B2E5F">
    <w:pPr>
      <w:pStyle w:val="Alatunniste"/>
      <w:rPr>
        <w:noProof/>
        <w:lang w:eastAsia="fi-FI"/>
      </w:rPr>
    </w:pPr>
  </w:p>
  <w:p w14:paraId="7824E1CB" w14:textId="77777777" w:rsidR="00A630EA" w:rsidRDefault="00A630EA">
    <w:pPr>
      <w:pStyle w:val="Alatunniste"/>
    </w:pPr>
  </w:p>
  <w:p w14:paraId="5AD9595D" w14:textId="77777777" w:rsidR="00A630EA" w:rsidRDefault="00A630EA">
    <w:pPr>
      <w:pStyle w:val="Alatunniste"/>
    </w:pPr>
  </w:p>
  <w:p w14:paraId="2292B4F6" w14:textId="77777777" w:rsidR="00A630EA" w:rsidRDefault="00A630EA">
    <w:pPr>
      <w:pStyle w:val="Alatunniste"/>
    </w:pPr>
  </w:p>
  <w:p w14:paraId="17D2B1F2" w14:textId="77777777" w:rsidR="00A630EA" w:rsidRDefault="00A630EA">
    <w:pPr>
      <w:pStyle w:val="Alatunniste"/>
    </w:pPr>
  </w:p>
  <w:p w14:paraId="119AF724" w14:textId="32EF7660" w:rsidR="00A630EA" w:rsidRDefault="00676BDE">
    <w:pPr>
      <w:pStyle w:val="Alatunniste"/>
    </w:pPr>
    <w:r>
      <w:rPr>
        <w:noProof/>
        <w:lang w:eastAsia="fi-FI"/>
      </w:rPr>
      <w:drawing>
        <wp:anchor distT="0" distB="0" distL="114300" distR="114300" simplePos="0" relativeHeight="251664896" behindDoc="1" locked="0" layoutInCell="1" allowOverlap="1" wp14:anchorId="279D036A" wp14:editId="011C5E4D">
          <wp:simplePos x="0" y="0"/>
          <wp:positionH relativeFrom="page">
            <wp:posOffset>6167755</wp:posOffset>
          </wp:positionH>
          <wp:positionV relativeFrom="page">
            <wp:posOffset>9508490</wp:posOffset>
          </wp:positionV>
          <wp:extent cx="918000" cy="946800"/>
          <wp:effectExtent l="0" t="0" r="0" b="5715"/>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8000" cy="946800"/>
                  </a:xfrm>
                  <a:prstGeom prst="rect">
                    <a:avLst/>
                  </a:prstGeom>
                </pic:spPr>
              </pic:pic>
            </a:graphicData>
          </a:graphic>
          <wp14:sizeRelH relativeFrom="margin">
            <wp14:pctWidth>0</wp14:pctWidth>
          </wp14:sizeRelH>
          <wp14:sizeRelV relativeFrom="margin">
            <wp14:pctHeight>0</wp14:pctHeight>
          </wp14:sizeRelV>
        </wp:anchor>
      </w:drawing>
    </w:r>
  </w:p>
  <w:p w14:paraId="24180296" w14:textId="3C58DC44" w:rsidR="00A630EA" w:rsidRDefault="00FD187A">
    <w:pPr>
      <w:pStyle w:val="Alatunniste"/>
    </w:pPr>
    <w:r>
      <w:rPr>
        <w:noProof/>
      </w:rPr>
      <w:drawing>
        <wp:inline distT="0" distB="0" distL="0" distR="0" wp14:anchorId="3806F26C" wp14:editId="7D8EEB47">
          <wp:extent cx="1366520" cy="579120"/>
          <wp:effectExtent l="0" t="0" r="5080" b="0"/>
          <wp:docPr id="8" name="Kuva 1" descr="LapinamkLogo"/>
          <wp:cNvGraphicFramePr/>
          <a:graphic xmlns:a="http://schemas.openxmlformats.org/drawingml/2006/main">
            <a:graphicData uri="http://schemas.openxmlformats.org/drawingml/2006/picture">
              <pic:pic xmlns:pic="http://schemas.openxmlformats.org/drawingml/2006/picture">
                <pic:nvPicPr>
                  <pic:cNvPr id="8" name="Kuva 1" descr="LapinamkLogo"/>
                  <pic:cNvPicPr/>
                </pic:nvPicPr>
                <pic:blipFill>
                  <a:blip r:embed="rId4" cstate="print"/>
                  <a:srcRect/>
                  <a:stretch>
                    <a:fillRect/>
                  </a:stretch>
                </pic:blipFill>
                <pic:spPr bwMode="auto">
                  <a:xfrm>
                    <a:off x="0" y="0"/>
                    <a:ext cx="1366520" cy="579120"/>
                  </a:xfrm>
                  <a:prstGeom prst="rect">
                    <a:avLst/>
                  </a:prstGeom>
                  <a:noFill/>
                  <a:ln w="9525">
                    <a:noFill/>
                    <a:miter lim="800000"/>
                    <a:headEnd/>
                    <a:tailEnd/>
                  </a:ln>
                </pic:spPr>
              </pic:pic>
            </a:graphicData>
          </a:graphic>
        </wp:inline>
      </w:drawing>
    </w:r>
  </w:p>
  <w:p w14:paraId="5B4817C1" w14:textId="4245F0BD" w:rsidR="00E05AB0" w:rsidRDefault="00E05AB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3C23" w14:textId="77777777" w:rsidR="00E04B83" w:rsidRDefault="00E04B83" w:rsidP="005D15C3">
      <w:pPr>
        <w:spacing w:line="240" w:lineRule="auto"/>
      </w:pPr>
      <w:r>
        <w:separator/>
      </w:r>
    </w:p>
  </w:footnote>
  <w:footnote w:type="continuationSeparator" w:id="0">
    <w:p w14:paraId="5198AAEE" w14:textId="77777777" w:rsidR="00E04B83" w:rsidRDefault="00E04B83" w:rsidP="005D15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408263"/>
      <w:docPartObj>
        <w:docPartGallery w:val="Page Numbers (Top of Page)"/>
        <w:docPartUnique/>
      </w:docPartObj>
    </w:sdtPr>
    <w:sdtEndPr/>
    <w:sdtContent>
      <w:p w14:paraId="6A953B02" w14:textId="5CFFC7F8" w:rsidR="00FD187A" w:rsidRDefault="002210C6">
        <w:pPr>
          <w:pStyle w:val="Yltunniste"/>
          <w:jc w:val="center"/>
        </w:pPr>
        <w:r>
          <w:rPr>
            <w:rFonts w:ascii="Segoe UI" w:hAnsi="Segoe UI" w:cs="Segoe UI"/>
            <w:noProof/>
            <w:color w:val="0000FF"/>
            <w:sz w:val="2"/>
            <w:szCs w:val="2"/>
            <w:lang w:eastAsia="fi-FI"/>
          </w:rPr>
          <w:drawing>
            <wp:anchor distT="0" distB="0" distL="114300" distR="114300" simplePos="0" relativeHeight="251677184" behindDoc="0" locked="0" layoutInCell="1" allowOverlap="1" wp14:anchorId="07B54431" wp14:editId="7DD0E9D4">
              <wp:simplePos x="0" y="0"/>
              <wp:positionH relativeFrom="margin">
                <wp:posOffset>5543768</wp:posOffset>
              </wp:positionH>
              <wp:positionV relativeFrom="paragraph">
                <wp:posOffset>-292100</wp:posOffset>
              </wp:positionV>
              <wp:extent cx="1206500" cy="1372483"/>
              <wp:effectExtent l="0" t="0" r="0" b="0"/>
              <wp:wrapNone/>
              <wp:docPr id="7" name="Kuva 7"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06500" cy="13724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87A">
          <w:fldChar w:fldCharType="begin"/>
        </w:r>
        <w:r w:rsidR="00FD187A">
          <w:instrText>PAGE   \* MERGEFORMAT</w:instrText>
        </w:r>
        <w:r w:rsidR="00FD187A">
          <w:fldChar w:fldCharType="separate"/>
        </w:r>
        <w:r w:rsidR="00FD187A">
          <w:t>2</w:t>
        </w:r>
        <w:r w:rsidR="00FD187A">
          <w:fldChar w:fldCharType="end"/>
        </w:r>
      </w:p>
    </w:sdtContent>
  </w:sdt>
  <w:p w14:paraId="517F6343" w14:textId="26FA477D" w:rsidR="00DC65CE" w:rsidRDefault="00DC65CE" w:rsidP="0032311D">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C9AB" w14:textId="5C425CE5" w:rsidR="005D15C3" w:rsidRPr="00A630EA" w:rsidRDefault="00453300" w:rsidP="00453300">
    <w:pPr>
      <w:pStyle w:val="Yltunniste"/>
    </w:pPr>
    <w:r>
      <w:rPr>
        <w:rFonts w:ascii="Segoe UI" w:hAnsi="Segoe UI" w:cs="Segoe UI"/>
        <w:noProof/>
        <w:color w:val="0000FF"/>
        <w:sz w:val="2"/>
        <w:szCs w:val="2"/>
        <w:lang w:eastAsia="fi-FI"/>
      </w:rPr>
      <w:drawing>
        <wp:anchor distT="0" distB="0" distL="114300" distR="114300" simplePos="0" relativeHeight="251675136" behindDoc="0" locked="0" layoutInCell="1" allowOverlap="1" wp14:anchorId="564C894F" wp14:editId="253702C3">
          <wp:simplePos x="0" y="0"/>
          <wp:positionH relativeFrom="margin">
            <wp:posOffset>5537835</wp:posOffset>
          </wp:positionH>
          <wp:positionV relativeFrom="paragraph">
            <wp:posOffset>-290195</wp:posOffset>
          </wp:positionV>
          <wp:extent cx="1206500" cy="1372483"/>
          <wp:effectExtent l="0" t="0" r="0" b="0"/>
          <wp:wrapNone/>
          <wp:docPr id="3" name="Kuva 3" descr="Black Haired Man in White Crew Neck T-shirt\">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lack Haired Man in White Crew Neck T-shirt\"/>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2968" r="18409"/>
                  <a:stretch/>
                </pic:blipFill>
                <pic:spPr bwMode="auto">
                  <a:xfrm>
                    <a:off x="0" y="0"/>
                    <a:ext cx="1206500" cy="13724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5CE" w:rsidRPr="00A630EA">
      <w:tab/>
    </w:r>
  </w:p>
  <w:p w14:paraId="257C7B01" w14:textId="6B84AF34" w:rsidR="00DC65CE" w:rsidRPr="00A630EA" w:rsidRDefault="00DC65CE" w:rsidP="00A630E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7F67"/>
    <w:multiLevelType w:val="hybridMultilevel"/>
    <w:tmpl w:val="8E54C59C"/>
    <w:lvl w:ilvl="0" w:tplc="8CD2F75E">
      <w:start w:val="1"/>
      <w:numFmt w:val="bullet"/>
      <w:pStyle w:val="Luettelokappale"/>
      <w:lvlText w:val="•"/>
      <w:lvlJc w:val="left"/>
      <w:pPr>
        <w:ind w:left="1440" w:hanging="360"/>
      </w:pPr>
      <w:rPr>
        <w:rFonts w:ascii="Verdana" w:hAnsi="Verdana"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40AE27F6"/>
    <w:multiLevelType w:val="hybridMultilevel"/>
    <w:tmpl w:val="E4C2A7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9BC63E5"/>
    <w:multiLevelType w:val="hybridMultilevel"/>
    <w:tmpl w:val="43104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8FA1DAB"/>
    <w:multiLevelType w:val="hybridMultilevel"/>
    <w:tmpl w:val="4310113A"/>
    <w:lvl w:ilvl="0" w:tplc="47060CE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D6"/>
    <w:rsid w:val="00001B32"/>
    <w:rsid w:val="000314A7"/>
    <w:rsid w:val="00072659"/>
    <w:rsid w:val="00075197"/>
    <w:rsid w:val="000863C2"/>
    <w:rsid w:val="000A565E"/>
    <w:rsid w:val="000F3A34"/>
    <w:rsid w:val="000F7EBE"/>
    <w:rsid w:val="00114EC4"/>
    <w:rsid w:val="00161E10"/>
    <w:rsid w:val="001D39ED"/>
    <w:rsid w:val="002105D6"/>
    <w:rsid w:val="002210C6"/>
    <w:rsid w:val="00234F6C"/>
    <w:rsid w:val="00255591"/>
    <w:rsid w:val="002D0E06"/>
    <w:rsid w:val="002D1ECE"/>
    <w:rsid w:val="003015BC"/>
    <w:rsid w:val="0032311D"/>
    <w:rsid w:val="00330CC8"/>
    <w:rsid w:val="00334F43"/>
    <w:rsid w:val="00344B9F"/>
    <w:rsid w:val="003B2E5F"/>
    <w:rsid w:val="003F03F0"/>
    <w:rsid w:val="00453300"/>
    <w:rsid w:val="00453B5E"/>
    <w:rsid w:val="004C1242"/>
    <w:rsid w:val="004E1745"/>
    <w:rsid w:val="004E60DC"/>
    <w:rsid w:val="004F13D3"/>
    <w:rsid w:val="004F4D72"/>
    <w:rsid w:val="00511870"/>
    <w:rsid w:val="00536955"/>
    <w:rsid w:val="00546618"/>
    <w:rsid w:val="00585661"/>
    <w:rsid w:val="00590837"/>
    <w:rsid w:val="005D15C3"/>
    <w:rsid w:val="005F5A00"/>
    <w:rsid w:val="006443C1"/>
    <w:rsid w:val="006700FC"/>
    <w:rsid w:val="0067459B"/>
    <w:rsid w:val="00676BDE"/>
    <w:rsid w:val="00693346"/>
    <w:rsid w:val="006960A4"/>
    <w:rsid w:val="006D6E1B"/>
    <w:rsid w:val="00735610"/>
    <w:rsid w:val="00744D2E"/>
    <w:rsid w:val="00744F9B"/>
    <w:rsid w:val="007C0341"/>
    <w:rsid w:val="007C2640"/>
    <w:rsid w:val="007E5A3D"/>
    <w:rsid w:val="007F0AE2"/>
    <w:rsid w:val="00800915"/>
    <w:rsid w:val="00823B3C"/>
    <w:rsid w:val="00831720"/>
    <w:rsid w:val="008318E9"/>
    <w:rsid w:val="00835857"/>
    <w:rsid w:val="00861553"/>
    <w:rsid w:val="00862611"/>
    <w:rsid w:val="008F57A0"/>
    <w:rsid w:val="00923D52"/>
    <w:rsid w:val="009514CD"/>
    <w:rsid w:val="00994563"/>
    <w:rsid w:val="009A279F"/>
    <w:rsid w:val="009A5865"/>
    <w:rsid w:val="009D59AD"/>
    <w:rsid w:val="00A05228"/>
    <w:rsid w:val="00A20F4F"/>
    <w:rsid w:val="00A231F7"/>
    <w:rsid w:val="00A630EA"/>
    <w:rsid w:val="00A72F7A"/>
    <w:rsid w:val="00A958CB"/>
    <w:rsid w:val="00A969B0"/>
    <w:rsid w:val="00B00C59"/>
    <w:rsid w:val="00B51888"/>
    <w:rsid w:val="00B675C0"/>
    <w:rsid w:val="00BC2041"/>
    <w:rsid w:val="00BF73F9"/>
    <w:rsid w:val="00C20142"/>
    <w:rsid w:val="00C340DC"/>
    <w:rsid w:val="00C36461"/>
    <w:rsid w:val="00C73572"/>
    <w:rsid w:val="00CA0BFF"/>
    <w:rsid w:val="00CD78C2"/>
    <w:rsid w:val="00D41CF8"/>
    <w:rsid w:val="00D50E30"/>
    <w:rsid w:val="00D95308"/>
    <w:rsid w:val="00DA6260"/>
    <w:rsid w:val="00DC65CE"/>
    <w:rsid w:val="00E04B83"/>
    <w:rsid w:val="00E05AB0"/>
    <w:rsid w:val="00E10247"/>
    <w:rsid w:val="00EF1A32"/>
    <w:rsid w:val="00F54FA2"/>
    <w:rsid w:val="00F5753A"/>
    <w:rsid w:val="00FB3465"/>
    <w:rsid w:val="00FB4681"/>
    <w:rsid w:val="00FC6D5F"/>
    <w:rsid w:val="00FD18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924C2C"/>
  <w15:docId w15:val="{13B6256B-5B81-4614-A0E6-301ECDFA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sid w:val="003B2E5F"/>
    <w:pPr>
      <w:tabs>
        <w:tab w:val="left" w:pos="1304"/>
        <w:tab w:val="left" w:pos="2608"/>
        <w:tab w:val="left" w:pos="3912"/>
      </w:tabs>
      <w:spacing w:after="0" w:line="288" w:lineRule="auto"/>
    </w:pPr>
    <w:rPr>
      <w:sz w:val="24"/>
    </w:rPr>
  </w:style>
  <w:style w:type="paragraph" w:styleId="Otsikko1">
    <w:name w:val="heading 1"/>
    <w:next w:val="Leipteksti"/>
    <w:link w:val="Otsikko1Char"/>
    <w:uiPriority w:val="9"/>
    <w:qFormat/>
    <w:rsid w:val="0032311D"/>
    <w:pPr>
      <w:keepNext/>
      <w:keepLines/>
      <w:spacing w:before="160" w:line="580" w:lineRule="atLeast"/>
      <w:outlineLvl w:val="0"/>
    </w:pPr>
    <w:rPr>
      <w:rFonts w:asciiTheme="majorHAnsi" w:eastAsiaTheme="majorEastAsia" w:hAnsiTheme="majorHAnsi" w:cstheme="majorBidi"/>
      <w:bCs/>
      <w:sz w:val="48"/>
      <w:szCs w:val="28"/>
    </w:rPr>
  </w:style>
  <w:style w:type="paragraph" w:styleId="Otsikko2">
    <w:name w:val="heading 2"/>
    <w:next w:val="Leipteksti"/>
    <w:link w:val="Otsikko2Char"/>
    <w:uiPriority w:val="9"/>
    <w:unhideWhenUsed/>
    <w:qFormat/>
    <w:rsid w:val="008F57A0"/>
    <w:pPr>
      <w:keepNext/>
      <w:keepLines/>
      <w:spacing w:before="200" w:line="288" w:lineRule="auto"/>
      <w:outlineLvl w:val="1"/>
    </w:pPr>
    <w:rPr>
      <w:rFonts w:asciiTheme="majorHAnsi" w:eastAsiaTheme="majorEastAsia" w:hAnsiTheme="majorHAnsi" w:cstheme="majorBidi"/>
      <w:b/>
      <w:sz w:val="24"/>
      <w:szCs w:val="26"/>
    </w:rPr>
  </w:style>
  <w:style w:type="paragraph" w:styleId="Otsikko3">
    <w:name w:val="heading 3"/>
    <w:basedOn w:val="Otsikko2"/>
    <w:next w:val="Leipteksti"/>
    <w:link w:val="Otsikko3Char"/>
    <w:uiPriority w:val="9"/>
    <w:semiHidden/>
    <w:unhideWhenUsed/>
    <w:qFormat/>
    <w:rsid w:val="002D1ECE"/>
    <w:pPr>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iPriority w:val="99"/>
    <w:unhideWhenUsed/>
    <w:rsid w:val="00A630EA"/>
    <w:pPr>
      <w:tabs>
        <w:tab w:val="left" w:pos="5216"/>
        <w:tab w:val="left" w:pos="6521"/>
        <w:tab w:val="left" w:pos="7825"/>
      </w:tabs>
      <w:spacing w:after="0" w:line="240" w:lineRule="auto"/>
    </w:pPr>
    <w:rPr>
      <w:rFonts w:ascii="Arial" w:hAnsi="Arial"/>
      <w:sz w:val="24"/>
    </w:rPr>
  </w:style>
  <w:style w:type="character" w:customStyle="1" w:styleId="YltunnisteChar">
    <w:name w:val="Ylätunniste Char"/>
    <w:basedOn w:val="Kappaleenoletusfontti"/>
    <w:link w:val="Yltunniste"/>
    <w:uiPriority w:val="99"/>
    <w:rsid w:val="00A630EA"/>
    <w:rPr>
      <w:rFonts w:ascii="Arial" w:hAnsi="Arial"/>
      <w:sz w:val="24"/>
    </w:rPr>
  </w:style>
  <w:style w:type="paragraph" w:styleId="Alatunniste">
    <w:name w:val="footer"/>
    <w:basedOn w:val="Normaali"/>
    <w:link w:val="AlatunnisteChar"/>
    <w:uiPriority w:val="99"/>
    <w:unhideWhenUsed/>
    <w:rsid w:val="005D15C3"/>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5D15C3"/>
  </w:style>
  <w:style w:type="paragraph" w:styleId="Seliteteksti">
    <w:name w:val="Balloon Text"/>
    <w:basedOn w:val="Normaali"/>
    <w:link w:val="SelitetekstiChar"/>
    <w:uiPriority w:val="99"/>
    <w:semiHidden/>
    <w:unhideWhenUsed/>
    <w:rsid w:val="005D15C3"/>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15C3"/>
    <w:rPr>
      <w:rFonts w:ascii="Tahoma" w:hAnsi="Tahoma" w:cs="Tahoma"/>
      <w:sz w:val="16"/>
      <w:szCs w:val="16"/>
    </w:rPr>
  </w:style>
  <w:style w:type="table" w:styleId="TaulukkoRuudukko">
    <w:name w:val="Table Grid"/>
    <w:basedOn w:val="Normaalitaulukko"/>
    <w:rsid w:val="0092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330CC8"/>
    <w:rPr>
      <w:color w:val="808080"/>
    </w:rPr>
  </w:style>
  <w:style w:type="paragraph" w:customStyle="1" w:styleId="Tiedot">
    <w:name w:val="Tiedot"/>
    <w:uiPriority w:val="98"/>
    <w:qFormat/>
    <w:rsid w:val="0032311D"/>
    <w:pPr>
      <w:spacing w:after="0" w:line="288" w:lineRule="atLeast"/>
    </w:pPr>
    <w:rPr>
      <w:rFonts w:ascii="Arial" w:hAnsi="Arial"/>
      <w:sz w:val="24"/>
    </w:rPr>
  </w:style>
  <w:style w:type="character" w:customStyle="1" w:styleId="Otsikko1Char">
    <w:name w:val="Otsikko 1 Char"/>
    <w:basedOn w:val="Kappaleenoletusfontti"/>
    <w:link w:val="Otsikko1"/>
    <w:uiPriority w:val="9"/>
    <w:rsid w:val="0032311D"/>
    <w:rPr>
      <w:rFonts w:asciiTheme="majorHAnsi" w:eastAsiaTheme="majorEastAsia" w:hAnsiTheme="majorHAnsi" w:cstheme="majorBidi"/>
      <w:bCs/>
      <w:sz w:val="48"/>
      <w:szCs w:val="28"/>
    </w:rPr>
  </w:style>
  <w:style w:type="paragraph" w:styleId="Leipteksti">
    <w:name w:val="Body Text"/>
    <w:basedOn w:val="Normaali"/>
    <w:link w:val="LeiptekstiChar"/>
    <w:qFormat/>
    <w:rsid w:val="003B2E5F"/>
    <w:pPr>
      <w:tabs>
        <w:tab w:val="left" w:pos="357"/>
      </w:tabs>
      <w:spacing w:after="120"/>
      <w:ind w:left="1304"/>
    </w:pPr>
  </w:style>
  <w:style w:type="character" w:customStyle="1" w:styleId="LeiptekstiChar">
    <w:name w:val="Leipäteksti Char"/>
    <w:basedOn w:val="Kappaleenoletusfontti"/>
    <w:link w:val="Leipteksti"/>
    <w:rsid w:val="003B2E5F"/>
    <w:rPr>
      <w:sz w:val="24"/>
    </w:rPr>
  </w:style>
  <w:style w:type="character" w:customStyle="1" w:styleId="Otsikko2Char">
    <w:name w:val="Otsikko 2 Char"/>
    <w:basedOn w:val="Kappaleenoletusfontti"/>
    <w:link w:val="Otsikko2"/>
    <w:uiPriority w:val="9"/>
    <w:rsid w:val="008F57A0"/>
    <w:rPr>
      <w:rFonts w:asciiTheme="majorHAnsi" w:eastAsiaTheme="majorEastAsia" w:hAnsiTheme="majorHAnsi" w:cstheme="majorBidi"/>
      <w:b/>
      <w:sz w:val="24"/>
      <w:szCs w:val="26"/>
    </w:rPr>
  </w:style>
  <w:style w:type="character" w:customStyle="1" w:styleId="Otsikko3Char">
    <w:name w:val="Otsikko 3 Char"/>
    <w:basedOn w:val="Kappaleenoletusfontti"/>
    <w:link w:val="Otsikko3"/>
    <w:uiPriority w:val="9"/>
    <w:semiHidden/>
    <w:rsid w:val="002D1ECE"/>
    <w:rPr>
      <w:rFonts w:asciiTheme="majorHAnsi" w:eastAsiaTheme="majorEastAsia" w:hAnsiTheme="majorHAnsi" w:cstheme="majorBidi"/>
      <w:b/>
      <w:bCs/>
      <w:color w:val="82BE41"/>
      <w:szCs w:val="26"/>
    </w:rPr>
  </w:style>
  <w:style w:type="paragraph" w:styleId="Luettelokappale">
    <w:name w:val="List Paragraph"/>
    <w:basedOn w:val="Leipteksti"/>
    <w:uiPriority w:val="34"/>
    <w:qFormat/>
    <w:rsid w:val="003B2E5F"/>
    <w:pPr>
      <w:numPr>
        <w:numId w:val="1"/>
      </w:numPr>
      <w:ind w:left="1661" w:hanging="357"/>
      <w:contextualSpacing/>
    </w:pPr>
  </w:style>
  <w:style w:type="table" w:customStyle="1" w:styleId="TaulukkoRuudukko1">
    <w:name w:val="Taulukko Ruudukko1"/>
    <w:basedOn w:val="Normaalitaulukko"/>
    <w:next w:val="TaulukkoRuudukko"/>
    <w:rsid w:val="00A05228"/>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453300"/>
    <w:rPr>
      <w:color w:val="0000FF"/>
      <w:u w:val="single"/>
    </w:rPr>
  </w:style>
  <w:style w:type="character" w:styleId="Ratkaisematonmaininta">
    <w:name w:val="Unresolved Mention"/>
    <w:basedOn w:val="Kappaleenoletusfontti"/>
    <w:uiPriority w:val="99"/>
    <w:semiHidden/>
    <w:unhideWhenUsed/>
    <w:rsid w:val="00453300"/>
    <w:rPr>
      <w:color w:val="605E5C"/>
      <w:shd w:val="clear" w:color="auto" w:fill="E1DFDD"/>
    </w:rPr>
  </w:style>
  <w:style w:type="character" w:styleId="AvattuHyperlinkki">
    <w:name w:val="FollowedHyperlink"/>
    <w:basedOn w:val="Kappaleenoletusfontti"/>
    <w:uiPriority w:val="99"/>
    <w:semiHidden/>
    <w:unhideWhenUsed/>
    <w:rsid w:val="004533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l.fi" TargetMode="External"/><Relationship Id="rId13" Type="http://schemas.openxmlformats.org/officeDocument/2006/relationships/hyperlink" Target="https://www.ttl.fi/tyoyhteiso/tyokykytal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tl.f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te-palvelut.fi/te/fi/tyonhakijalle/tukea_tyollistymiseen/kotoutumispalvelut/tietoa_maahanmuuttajalle/index.html" TargetMode="External"/><Relationship Id="rId10" Type="http://schemas.openxmlformats.org/officeDocument/2006/relationships/hyperlink" Target="https://mieli.fi/sites/default/files/materials_files/mielenterveyden_kasi.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ieli.fi/fi/julisteet-ja-kortit/mielenterveyden-k%C3%A4si-uusi" TargetMode="External"/><Relationship Id="rId14" Type="http://schemas.openxmlformats.org/officeDocument/2006/relationships/hyperlink" Target="http://www.mieli.fi"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6.jpg"/><Relationship Id="rId1" Type="http://schemas.openxmlformats.org/officeDocument/2006/relationships/image" Target="media/image4.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2.jpeg"/><Relationship Id="rId1" Type="http://schemas.openxmlformats.org/officeDocument/2006/relationships/hyperlink" Target="https://images.pexels.com/photos/683381/pexels-photo-683381.jpeg?cs=srgb&amp;dl=beard-blue-sky-casual-683381.jpg&amp;fm=jpg"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45BE2.4E57CB20" TargetMode="External"/><Relationship Id="rId2" Type="http://schemas.openxmlformats.org/officeDocument/2006/relationships/image" Target="media/image2.jpeg"/><Relationship Id="rId1" Type="http://schemas.openxmlformats.org/officeDocument/2006/relationships/hyperlink" Target="https://images.pexels.com/photos/683381/pexels-photo-683381.jpeg?cs=srgb&amp;dl=beard-blue-sky-casual-683381.jpg&amp;fm=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755\AppData\Local\Temp\TEM_RR_lomake-EAKR_ESR_suomi_v2208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R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Valitse päivämäärä</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TEM_RR_lomake-EAKR_ESR_suomi_v22082014</Template>
  <TotalTime>25</TotalTime>
  <Pages>7</Pages>
  <Words>1057</Words>
  <Characters>8565</Characters>
  <Application>Microsoft Office Word</Application>
  <DocSecurity>0</DocSecurity>
  <Lines>71</Lines>
  <Paragraphs>19</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
      <vt:lpstr/>
      <vt:lpstr>Lomakkeen otsikko</vt:lpstr>
      <vt:lpstr>    Väliotsikko</vt:lpstr>
    </vt:vector>
  </TitlesOfParts>
  <Company>PP</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Laaninen Maria (TEM)</dc:creator>
  <cp:lastModifiedBy>Lipponen Tarja</cp:lastModifiedBy>
  <cp:revision>20</cp:revision>
  <cp:lastPrinted>2019-10-15T07:09:00Z</cp:lastPrinted>
  <dcterms:created xsi:type="dcterms:W3CDTF">2020-06-11T10:50:00Z</dcterms:created>
  <dcterms:modified xsi:type="dcterms:W3CDTF">2020-10-01T17:44:00Z</dcterms:modified>
</cp:coreProperties>
</file>